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jpeg" ContentType="image/jpeg"/>
  <Override PartName="/word/media/image10.png" ContentType="image/png"/>
  <Override PartName="/word/media/image1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</w:rPr>
      </w:pPr>
      <w:bookmarkStart w:id="0" w:name="_Hlk117588948"/>
      <w:r>
        <w:rPr>
          <w:rFonts w:eastAsia="等线" w:ascii="Arial" w:hAnsi="Arial" w:eastAsiaTheme="minorHAnsi"/>
          <w:b/>
          <w:bCs/>
          <w:lang w:val="ru-RU"/>
        </w:rPr>
        <w:t xml:space="preserve">Руководство пользователя </w:t>
      </w:r>
      <w:r>
        <w:rPr>
          <w:rFonts w:eastAsia="等线" w:ascii="Arial" w:hAnsi="Arial" w:eastAsiaTheme="minorHAnsi"/>
          <w:b/>
          <w:bCs/>
        </w:rPr>
        <w:t>NU</w:t>
      </w:r>
      <w:r>
        <w:rPr>
          <w:rFonts w:eastAsia="等线" w:ascii="Arial" w:hAnsi="Arial" w:eastAsiaTheme="minorHAnsi"/>
          <w:b/>
          <w:bCs/>
          <w:lang w:val="ru-RU"/>
        </w:rPr>
        <w:t>4</w:t>
      </w:r>
      <w:r>
        <w:rPr>
          <w:rFonts w:eastAsia="等线" w:ascii="Arial" w:hAnsi="Arial" w:eastAsiaTheme="minorHAnsi"/>
          <w:b/>
          <w:bCs/>
          <w:lang w:val="en-US"/>
        </w:rPr>
        <w:t>0</w:t>
      </w:r>
    </w:p>
    <w:p>
      <w:pPr>
        <w:pStyle w:val="Normal"/>
        <w:rPr>
          <w:rFonts w:ascii="Arial" w:hAnsi="Arial" w:eastAsia="等线" w:eastAsiaTheme="minorHAnsi"/>
          <w:b/>
          <w:b/>
          <w:bCs/>
          <w:lang w:val="ru-RU"/>
        </w:rPr>
      </w:pPr>
      <w:r>
        <w:rPr>
          <w:rFonts w:eastAsia="等线" w:eastAsiaTheme="minorHAnsi" w:ascii="Arial" w:hAnsi="Arial"/>
          <w:b/>
          <w:bCs/>
          <w:lang w:val="ru-RU"/>
        </w:rPr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bCs/>
          <w:lang w:val="ru-RU"/>
        </w:rPr>
        <w:t>Краткая инструкция</w:t>
      </w:r>
    </w:p>
    <w:p>
      <w:pPr>
        <w:pStyle w:val="Normal"/>
        <w:rPr>
          <w:rFonts w:ascii="Arial" w:hAnsi="Arial"/>
        </w:rPr>
      </w:pPr>
      <w:r>
        <w:rPr/>
        <w:drawing>
          <wp:inline distT="0" distB="0" distL="0" distR="0">
            <wp:extent cx="7080250" cy="1666875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bCs/>
          <w:lang w:val="ru-RU"/>
        </w:rPr>
        <w:t>Об устройстве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 xml:space="preserve">Легкий перезаряжаемый посредством </w:t>
      </w:r>
      <w:r>
        <w:rPr>
          <w:rFonts w:eastAsia="等线" w:ascii="Arial" w:hAnsi="Arial" w:eastAsiaTheme="minorHAnsi"/>
        </w:rPr>
        <w:t>USB</w:t>
      </w:r>
      <w:r>
        <w:rPr>
          <w:rFonts w:eastAsia="等线" w:ascii="Arial" w:hAnsi="Arial" w:eastAsiaTheme="minorHAnsi"/>
          <w:lang w:val="ru-RU"/>
        </w:rPr>
        <w:t>-</w:t>
      </w:r>
      <w:r>
        <w:rPr>
          <w:rFonts w:eastAsia="等线" w:ascii="Arial" w:hAnsi="Arial" w:eastAsiaTheme="minorHAnsi"/>
        </w:rPr>
        <w:t>C</w:t>
      </w:r>
      <w:r>
        <w:rPr>
          <w:rFonts w:eastAsia="等线" w:ascii="Arial" w:hAnsi="Arial" w:eastAsiaTheme="minorHAnsi"/>
          <w:lang w:val="ru-RU"/>
        </w:rPr>
        <w:t xml:space="preserve"> налобный фонарь высокой мощности</w:t>
      </w:r>
      <w:bookmarkEnd w:id="0"/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 xml:space="preserve">Мощность фонаря до </w:t>
      </w:r>
      <w:r>
        <w:rPr>
          <w:rFonts w:eastAsia="等线" w:ascii="Arial" w:hAnsi="Arial" w:eastAsiaTheme="minorHAnsi"/>
          <w:lang w:val="en-US"/>
        </w:rPr>
        <w:t>1</w:t>
      </w:r>
      <w:r>
        <w:rPr>
          <w:rFonts w:eastAsia="等线" w:ascii="Arial" w:hAnsi="Arial" w:eastAsiaTheme="minorHAnsi"/>
          <w:lang w:val="en-US"/>
        </w:rPr>
        <w:t>0</w:t>
      </w:r>
      <w:r>
        <w:rPr>
          <w:rFonts w:eastAsia="等线" w:ascii="Arial" w:hAnsi="Arial" w:eastAsiaTheme="minorHAnsi"/>
          <w:lang w:val="en-US"/>
        </w:rPr>
        <w:t>00</w:t>
      </w:r>
      <w:r>
        <w:rPr>
          <w:rFonts w:eastAsia="等线" w:ascii="Arial" w:hAnsi="Arial" w:eastAsiaTheme="minorHAnsi"/>
          <w:lang w:val="ru-RU"/>
        </w:rPr>
        <w:t xml:space="preserve"> люмен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Красное освещение, предназначенное для обеспечения режима ночного видения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bookmarkStart w:id="1" w:name="OLE_LINK5"/>
      <w:r>
        <w:rPr>
          <w:rFonts w:eastAsia="等线" w:ascii="Arial" w:hAnsi="Arial" w:eastAsiaTheme="minorHAnsi"/>
          <w:lang w:val="ru-RU"/>
        </w:rPr>
        <w:t>Задействует цельную систему оптических линз с различными гранями для отражения однородного и мягкого света</w:t>
      </w:r>
      <w:bookmarkEnd w:id="1"/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 xml:space="preserve">Встроенный литий-ионный аккумулятор емкостью в </w:t>
      </w:r>
      <w:r>
        <w:rPr>
          <w:rFonts w:eastAsia="等线" w:ascii="Arial" w:hAnsi="Arial" w:eastAsiaTheme="minorHAnsi"/>
          <w:lang w:val="en-US"/>
        </w:rPr>
        <w:t>26</w:t>
      </w:r>
      <w:r>
        <w:rPr>
          <w:rFonts w:eastAsia="等线" w:ascii="Arial" w:hAnsi="Arial" w:eastAsiaTheme="minorHAnsi"/>
          <w:lang w:val="ru-RU"/>
        </w:rPr>
        <w:t>00 мАч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eastAsia="等线" w:ascii="Arial" w:hAnsi="Arial" w:eastAsiaTheme="minorHAnsi"/>
          <w:szCs w:val="21"/>
          <w:lang w:val="ru-RU"/>
        </w:rPr>
        <w:t xml:space="preserve">Встроенная интеллектуальная схема зарядки литий-ионного аккумулятора с зарядным портом </w:t>
      </w:r>
      <w:r>
        <w:rPr>
          <w:rFonts w:eastAsia="等线" w:ascii="Arial" w:hAnsi="Arial" w:eastAsiaTheme="minorHAnsi"/>
          <w:szCs w:val="21"/>
        </w:rPr>
        <w:t>USB</w:t>
      </w:r>
      <w:r>
        <w:rPr>
          <w:rFonts w:eastAsia="等线" w:ascii="Arial" w:hAnsi="Arial" w:eastAsiaTheme="minorHAnsi"/>
          <w:szCs w:val="21"/>
          <w:lang w:val="ru-RU"/>
        </w:rPr>
        <w:t>-</w:t>
      </w:r>
      <w:r>
        <w:rPr>
          <w:rFonts w:eastAsia="等线" w:ascii="Arial" w:hAnsi="Arial" w:eastAsiaTheme="minorHAnsi"/>
          <w:szCs w:val="21"/>
        </w:rPr>
        <w:t>C</w:t>
      </w:r>
      <w:r>
        <w:rPr>
          <w:rFonts w:eastAsia="等线" w:ascii="Arial" w:hAnsi="Arial" w:eastAsiaTheme="minorHAnsi"/>
          <w:szCs w:val="21"/>
          <w:lang w:val="ru-RU"/>
        </w:rPr>
        <w:t xml:space="preserve"> (5 В </w:t>
      </w:r>
      <w:r>
        <w:rPr>
          <w:rFonts w:eastAsia="等线" w:cs="Cambria Math" w:ascii="Arial" w:hAnsi="Arial" w:eastAsiaTheme="minorHAnsi"/>
          <w:szCs w:val="21"/>
          <w:lang w:val="ru-RU"/>
        </w:rPr>
        <w:t>⎓</w:t>
      </w:r>
      <w:r>
        <w:rPr>
          <w:rFonts w:eastAsia="等线" w:ascii="Arial" w:hAnsi="Arial" w:eastAsiaTheme="minorHAnsi"/>
          <w:szCs w:val="21"/>
          <w:lang w:val="ru-RU"/>
        </w:rPr>
        <w:t xml:space="preserve"> 2 </w:t>
      </w:r>
      <w:r>
        <w:rPr>
          <w:rFonts w:eastAsia="DengXian" w:cs="DengXian" w:ascii="Arial" w:hAnsi="Arial"/>
          <w:szCs w:val="21"/>
          <w:lang w:val="ru-RU"/>
        </w:rPr>
        <w:t>А</w:t>
      </w:r>
      <w:r>
        <w:rPr>
          <w:rFonts w:eastAsia="等线" w:ascii="Arial" w:hAnsi="Arial" w:eastAsiaTheme="minorHAnsi"/>
          <w:szCs w:val="21"/>
          <w:lang w:val="ru-RU"/>
        </w:rPr>
        <w:t>)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Разработан специально с двумя кнопками, отличающимися по форме и нажатию, для обеспечения простоты управления одной рукой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Доступны 5 уровней яркости, 2 источника освещения и 3 специальных режима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bookmarkStart w:id="2" w:name="OLE_LINK13"/>
      <w:r>
        <w:rPr>
          <w:rFonts w:eastAsia="等线" w:ascii="Arial" w:hAnsi="Arial" w:eastAsiaTheme="minorHAnsi"/>
          <w:lang w:val="ru-RU"/>
        </w:rPr>
        <w:t>Имеет</w:t>
      </w:r>
      <w:r>
        <w:rPr>
          <w:rFonts w:eastAsia="等线" w:ascii="Arial" w:hAnsi="Arial" w:eastAsiaTheme="minorHAnsi"/>
        </w:rPr>
        <w:t xml:space="preserve"> 4 </w:t>
      </w:r>
      <w:r>
        <w:rPr>
          <w:rFonts w:eastAsia="等线" w:ascii="Arial" w:hAnsi="Arial" w:eastAsiaTheme="minorHAnsi"/>
          <w:lang w:val="ru-RU"/>
        </w:rPr>
        <w:t>индикатора</w:t>
      </w:r>
      <w:r>
        <w:rPr>
          <w:rFonts w:eastAsia="等线" w:ascii="Arial" w:hAnsi="Arial" w:eastAsiaTheme="minorHAnsi"/>
        </w:rPr>
        <w:t xml:space="preserve"> </w:t>
      </w:r>
      <w:r>
        <w:rPr>
          <w:rFonts w:eastAsia="等线" w:ascii="Arial" w:hAnsi="Arial" w:eastAsiaTheme="minorHAnsi"/>
          <w:lang w:val="ru-RU"/>
        </w:rPr>
        <w:t>питания</w:t>
      </w:r>
      <w:r>
        <w:rPr>
          <w:rFonts w:eastAsia="等线" w:ascii="Arial" w:hAnsi="Arial" w:eastAsiaTheme="minorHAnsi"/>
        </w:rPr>
        <w:t xml:space="preserve"> </w:t>
      </w:r>
      <w:r>
        <w:rPr>
          <w:rFonts w:eastAsia="等线" w:ascii="Arial" w:hAnsi="Arial" w:eastAsiaTheme="minorHAnsi"/>
          <w:lang w:val="ru-RU"/>
        </w:rPr>
        <w:t>для</w:t>
      </w:r>
      <w:r>
        <w:rPr>
          <w:rFonts w:eastAsia="等线" w:ascii="Arial" w:hAnsi="Arial" w:eastAsiaTheme="minorHAnsi"/>
        </w:rPr>
        <w:t xml:space="preserve"> </w:t>
      </w:r>
      <w:r>
        <w:rPr>
          <w:rFonts w:eastAsia="等线" w:ascii="Arial" w:hAnsi="Arial" w:eastAsiaTheme="minorHAnsi"/>
          <w:lang w:val="ru-RU"/>
        </w:rPr>
        <w:t>определения</w:t>
      </w:r>
      <w:r>
        <w:rPr>
          <w:rFonts w:eastAsia="等线" w:ascii="Arial" w:hAnsi="Arial" w:eastAsiaTheme="minorHAnsi"/>
        </w:rPr>
        <w:t xml:space="preserve"> </w:t>
      </w:r>
      <w:r>
        <w:rPr>
          <w:rFonts w:eastAsia="等线" w:ascii="Arial" w:hAnsi="Arial" w:eastAsiaTheme="minorHAnsi"/>
          <w:lang w:val="ru-RU"/>
        </w:rPr>
        <w:t>уровня</w:t>
      </w:r>
      <w:r>
        <w:rPr>
          <w:rFonts w:eastAsia="等线" w:ascii="Arial" w:hAnsi="Arial" w:eastAsiaTheme="minorHAnsi"/>
        </w:rPr>
        <w:t xml:space="preserve"> </w:t>
      </w:r>
      <w:r>
        <w:rPr>
          <w:rFonts w:eastAsia="等线" w:ascii="Arial" w:hAnsi="Arial" w:eastAsiaTheme="minorHAnsi"/>
          <w:lang w:val="ru-RU"/>
        </w:rPr>
        <w:t>заряда</w:t>
      </w:r>
      <w:r>
        <w:rPr>
          <w:rFonts w:eastAsia="等线" w:ascii="Arial" w:hAnsi="Arial" w:eastAsiaTheme="minorHAnsi"/>
        </w:rPr>
        <w:t xml:space="preserve"> </w:t>
      </w:r>
      <w:r>
        <w:rPr>
          <w:rFonts w:eastAsia="等线" w:ascii="Arial" w:hAnsi="Arial" w:eastAsiaTheme="minorHAnsi"/>
          <w:lang w:val="ru-RU"/>
        </w:rPr>
        <w:t>аккумулятора</w:t>
      </w:r>
      <w:bookmarkEnd w:id="2"/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bookmarkStart w:id="3" w:name="OLE_LINK2"/>
      <w:r>
        <w:rPr>
          <w:rFonts w:eastAsia="等线" w:ascii="Arial" w:hAnsi="Arial" w:eastAsiaTheme="minorHAnsi"/>
        </w:rPr>
        <w:t>Изготовлен из прочно</w:t>
      </w:r>
      <w:r>
        <w:rPr>
          <w:rFonts w:eastAsia="等线" w:ascii="Arial" w:hAnsi="Arial" w:eastAsiaTheme="minorHAnsi"/>
          <w:lang w:val="ru-RU"/>
        </w:rPr>
        <w:t>го</w:t>
      </w:r>
      <w:r>
        <w:rPr>
          <w:rFonts w:eastAsia="等线" w:ascii="Arial" w:hAnsi="Arial" w:eastAsiaTheme="minorHAnsi"/>
        </w:rPr>
        <w:t xml:space="preserve"> поликарбонат</w:t>
      </w:r>
      <w:r>
        <w:rPr>
          <w:rFonts w:eastAsia="等线" w:ascii="Arial" w:hAnsi="Arial" w:eastAsiaTheme="minorHAnsi"/>
          <w:lang w:val="ru-RU"/>
        </w:rPr>
        <w:t>ного</w:t>
      </w:r>
      <w:r>
        <w:rPr>
          <w:rFonts w:eastAsia="等线" w:ascii="Arial" w:hAnsi="Arial" w:eastAsiaTheme="minorHAnsi"/>
        </w:rPr>
        <w:t xml:space="preserve"> </w:t>
      </w:r>
      <w:r>
        <w:rPr>
          <w:rFonts w:eastAsia="等线" w:ascii="Arial" w:hAnsi="Arial" w:eastAsiaTheme="minorHAnsi"/>
          <w:lang w:val="ru-RU"/>
        </w:rPr>
        <w:t>материала</w:t>
      </w:r>
      <w:r>
        <w:rPr>
          <w:rFonts w:eastAsia="等线" w:ascii="Arial" w:hAnsi="Arial" w:eastAsiaTheme="minorHAnsi"/>
        </w:rPr>
        <w:t xml:space="preserve"> с передним корпусом из алюминиевого сплава</w:t>
      </w:r>
      <w:bookmarkEnd w:id="3"/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eastAsia="等线" w:ascii="Arial" w:hAnsi="Arial" w:eastAsiaTheme="minorHAnsi"/>
        </w:rPr>
        <w:t>Компактный и легкий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Ударопрочность при падении с высоты до 2 метров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 xml:space="preserve">Водо- и пыленепроницаемость в соответствии со степенью защиты </w:t>
      </w:r>
      <w:r>
        <w:rPr>
          <w:rFonts w:eastAsia="等线" w:ascii="Arial" w:hAnsi="Arial" w:eastAsiaTheme="minorHAnsi"/>
        </w:rPr>
        <w:t>IP</w:t>
      </w:r>
      <w:r>
        <w:rPr>
          <w:rFonts w:eastAsia="等线" w:ascii="Arial" w:hAnsi="Arial" w:eastAsiaTheme="minorHAnsi"/>
          <w:lang w:val="ru-RU"/>
        </w:rPr>
        <w:t>68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szCs w:val="21"/>
          <w:lang w:val="ru-RU"/>
        </w:rPr>
        <w:t>Характеристики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szCs w:val="21"/>
          <w:lang w:val="ru-RU"/>
        </w:rPr>
        <w:t>Размеры</w:t>
      </w:r>
      <w:r>
        <w:rPr>
          <w:rFonts w:eastAsia="等线" w:ascii="Arial" w:hAnsi="Arial" w:eastAsiaTheme="minorHAnsi"/>
          <w:szCs w:val="21"/>
        </w:rPr>
        <w:t xml:space="preserve">: 79.8 </w:t>
      </w:r>
      <w:r>
        <w:rPr>
          <w:rFonts w:eastAsia="等线" w:ascii="Arial" w:hAnsi="Arial" w:eastAsiaTheme="minorHAnsi"/>
          <w:szCs w:val="21"/>
          <w:lang w:val="ru-RU"/>
        </w:rPr>
        <w:t>мм</w:t>
      </w:r>
      <w:r>
        <w:rPr>
          <w:rFonts w:eastAsia="等线" w:ascii="Arial" w:hAnsi="Arial" w:eastAsiaTheme="minorHAnsi"/>
          <w:szCs w:val="21"/>
        </w:rPr>
        <w:t xml:space="preserve"> x 46.1 </w:t>
      </w:r>
      <w:r>
        <w:rPr>
          <w:rFonts w:eastAsia="等线" w:ascii="Arial" w:hAnsi="Arial" w:eastAsiaTheme="minorHAnsi"/>
          <w:szCs w:val="21"/>
          <w:lang w:val="ru-RU"/>
        </w:rPr>
        <w:t>мм</w:t>
      </w:r>
      <w:r>
        <w:rPr>
          <w:rFonts w:eastAsia="等线" w:ascii="Arial" w:hAnsi="Arial" w:eastAsiaTheme="minorHAnsi"/>
          <w:szCs w:val="21"/>
        </w:rPr>
        <w:t xml:space="preserve"> x 43.9 </w:t>
      </w:r>
      <w:r>
        <w:rPr>
          <w:rFonts w:eastAsia="等线" w:ascii="Arial" w:hAnsi="Arial" w:eastAsiaTheme="minorHAnsi"/>
          <w:szCs w:val="21"/>
          <w:lang w:val="ru-RU"/>
        </w:rPr>
        <w:t>мм</w:t>
      </w:r>
      <w:r>
        <w:rPr>
          <w:rFonts w:eastAsia="等线" w:ascii="Arial" w:hAnsi="Arial" w:eastAsiaTheme="minorHAnsi"/>
          <w:szCs w:val="21"/>
        </w:rPr>
        <w:t xml:space="preserve"> (3.14" x 1.81" x 1.73") (Bracket Included)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szCs w:val="21"/>
          <w:lang w:val="ru-RU"/>
        </w:rPr>
        <w:t>Вес: 116 г (4.09 унции) (с учетом кронштейна и наголовного крепления)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szCs w:val="21"/>
          <w:lang w:val="ru-RU"/>
        </w:rPr>
        <w:t xml:space="preserve">       </w:t>
      </w:r>
      <w:r>
        <w:rPr>
          <w:rFonts w:eastAsia="等线" w:ascii="Arial" w:hAnsi="Arial" w:eastAsiaTheme="minorHAnsi"/>
          <w:szCs w:val="21"/>
          <w:lang w:val="ru-RU"/>
        </w:rPr>
        <w:t>94 г (3.32 унции) (с учетом кронштейна)</w:t>
      </w:r>
    </w:p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szCs w:val="21"/>
          <w:lang w:val="ru-RU"/>
        </w:rPr>
        <w:t>Комплектующие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Cs/>
          <w:szCs w:val="21"/>
          <w:lang w:val="ru-RU"/>
        </w:rPr>
        <w:t xml:space="preserve">Зарядный кабель </w:t>
      </w:r>
      <w:r>
        <w:rPr>
          <w:rFonts w:eastAsia="等线" w:ascii="Arial" w:hAnsi="Arial" w:eastAsiaTheme="minorHAnsi"/>
          <w:bCs/>
          <w:szCs w:val="21"/>
        </w:rPr>
        <w:t>USB</w:t>
      </w:r>
      <w:r>
        <w:rPr>
          <w:rFonts w:eastAsia="等线" w:ascii="Arial" w:hAnsi="Arial" w:eastAsiaTheme="minorHAnsi"/>
          <w:bCs/>
          <w:szCs w:val="21"/>
          <w:lang w:val="ru-RU"/>
        </w:rPr>
        <w:t>-</w:t>
      </w:r>
      <w:r>
        <w:rPr>
          <w:rFonts w:eastAsia="等线" w:ascii="Arial" w:hAnsi="Arial" w:eastAsiaTheme="minorHAnsi"/>
          <w:bCs/>
          <w:szCs w:val="21"/>
        </w:rPr>
        <w:t>C</w:t>
      </w:r>
      <w:r>
        <w:rPr>
          <w:rFonts w:eastAsia="等线" w:ascii="Arial" w:hAnsi="Arial" w:eastAsiaTheme="minorHAnsi"/>
          <w:bCs/>
          <w:szCs w:val="21"/>
          <w:lang w:val="ru-RU"/>
        </w:rPr>
        <w:t>, наголовное крепление</w:t>
      </w:r>
    </w:p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szCs w:val="21"/>
          <w:lang w:val="ru-RU"/>
        </w:rPr>
        <w:t>Технические данные</w:t>
      </w:r>
    </w:p>
    <w:tbl>
      <w:tblPr>
        <w:tblStyle w:val="1"/>
        <w:tblW w:w="10456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074"/>
        <w:gridCol w:w="752"/>
        <w:gridCol w:w="962"/>
        <w:gridCol w:w="931"/>
        <w:gridCol w:w="852"/>
        <w:gridCol w:w="1365"/>
        <w:gridCol w:w="1569"/>
        <w:gridCol w:w="1447"/>
        <w:gridCol w:w="753"/>
        <w:gridCol w:w="750"/>
      </w:tblGrid>
      <w:tr>
        <w:trPr/>
        <w:tc>
          <w:tcPr>
            <w:tcW w:w="107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СТАНДАРТ 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 xml:space="preserve">FL1 </w:t>
            </w:r>
          </w:p>
        </w:tc>
        <w:tc>
          <w:tcPr>
            <w:tcW w:w="4862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Белое освещение</w:t>
            </w:r>
          </w:p>
        </w:tc>
        <w:tc>
          <w:tcPr>
            <w:tcW w:w="30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Красное освещение</w:t>
            </w:r>
          </w:p>
        </w:tc>
        <w:tc>
          <w:tcPr>
            <w:tcW w:w="150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Белое освещение</w:t>
            </w:r>
          </w:p>
        </w:tc>
      </w:tr>
      <w:tr>
        <w:trPr/>
        <w:tc>
          <w:tcPr>
            <w:tcW w:w="107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等线" w:cs="" w:eastAsiaTheme="minorHAnsi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等线" w:cs="" w:eastAsiaTheme="minorHAnsi" w:ascii="Arial" w:hAnsi="Arial"/>
                <w:bCs/>
                <w:kern w:val="0"/>
                <w:sz w:val="20"/>
                <w:szCs w:val="20"/>
                <w:lang w:val="en-US" w:eastAsia="zh-CN" w:bidi="ar-SA"/>
              </w:rPr>
            </w:r>
          </w:p>
        </w:tc>
        <w:tc>
          <w:tcPr>
            <w:tcW w:w="7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ТУРБО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ВЫСОКИЙ</w:t>
            </w:r>
          </w:p>
        </w:tc>
        <w:tc>
          <w:tcPr>
            <w:tcW w:w="9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СРЕДНИЙ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НИЗКИЙ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СВЕРХНИЗКИЙ</w:t>
            </w:r>
          </w:p>
        </w:tc>
        <w:tc>
          <w:tcPr>
            <w:tcW w:w="15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ПОСТОЯННОЕ ГОРЕНИЕ</w:t>
            </w:r>
          </w:p>
        </w:tc>
        <w:tc>
          <w:tcPr>
            <w:tcW w:w="14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МЕДЛЕННОЕ МИГАНИЕ</w:t>
            </w:r>
          </w:p>
        </w:tc>
        <w:tc>
          <w:tcPr>
            <w:tcW w:w="7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val="en-US"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SOS</w:t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МАЯК</w:t>
            </w:r>
          </w:p>
        </w:tc>
      </w:tr>
      <w:tr>
        <w:trPr>
          <w:trHeight w:val="340" w:hRule="atLeast"/>
        </w:trPr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szCs w:val="20"/>
                <w:lang w:val="en-US" w:eastAsia="zh-CN" w:bidi="ar-SA"/>
              </w:rPr>
            </w:pPr>
            <w:r>
              <w:rPr/>
              <w:drawing>
                <wp:inline distT="0" distB="0" distL="0" distR="0">
                  <wp:extent cx="323850" cy="194310"/>
                  <wp:effectExtent l="0" t="0" r="0" b="0"/>
                  <wp:docPr id="2" name="图片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1,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0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 xml:space="preserve">00 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 xml:space="preserve">600 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9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 xml:space="preserve">300 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 xml:space="preserve">100 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 xml:space="preserve">8 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15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 xml:space="preserve">10 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14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 xml:space="preserve">10 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7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 xml:space="preserve">1,400 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люмен</w:t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 xml:space="preserve">1,400 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>люмен</w:t>
            </w:r>
          </w:p>
        </w:tc>
      </w:tr>
      <w:tr>
        <w:trPr/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szCs w:val="20"/>
                <w:lang w:val="en-US" w:eastAsia="zh-CN" w:bidi="ar-SA"/>
              </w:rPr>
            </w:pPr>
            <w:r>
              <w:rPr/>
              <w:drawing>
                <wp:inline distT="0" distB="0" distL="0" distR="0">
                  <wp:extent cx="200025" cy="176530"/>
                  <wp:effectExtent l="0" t="0" r="0" b="0"/>
                  <wp:docPr id="3" name="图片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val="en-US"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6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9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1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0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2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2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1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20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15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50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14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68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ч</w:t>
            </w:r>
          </w:p>
        </w:tc>
        <w:tc>
          <w:tcPr>
            <w:tcW w:w="7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val="en-US"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val="en-US"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</w:tr>
      <w:tr>
        <w:trPr/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szCs w:val="20"/>
                <w:lang w:val="en-US" w:eastAsia="zh-CN" w:bidi="ar-SA"/>
              </w:rPr>
            </w:pPr>
            <w:r>
              <w:rPr/>
              <w:drawing>
                <wp:inline distT="0" distB="0" distL="0" distR="0">
                  <wp:extent cx="200025" cy="162560"/>
                  <wp:effectExtent l="0" t="0" r="0" b="0"/>
                  <wp:docPr id="4" name="图片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1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0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0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77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9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53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30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8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15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5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м</w:t>
            </w:r>
          </w:p>
        </w:tc>
        <w:tc>
          <w:tcPr>
            <w:tcW w:w="14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val="en-US"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  <w:tc>
          <w:tcPr>
            <w:tcW w:w="7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val="en-US"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val="en-US"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</w:tr>
      <w:tr>
        <w:trPr/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szCs w:val="20"/>
                <w:lang w:val="en-US" w:eastAsia="zh-CN" w:bidi="ar-SA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50D938A8">
                      <wp:extent cx="209550" cy="185420"/>
                      <wp:effectExtent l="0" t="0" r="0" b="5080"/>
                      <wp:docPr id="5" name="图片 10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图片 10" descr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 flipH="1" rot="10800000">
                                <a:off x="0" y="0"/>
                                <a:ext cx="209520" cy="18540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图片 10" stroked="f" o:allowincell="f" style="position:absolute;margin-left:0pt;margin-top:-15.05pt;width:16.45pt;height:14.55pt;mso-wrap-style:none;v-text-anchor:middle;rotation:180;mso-position-vertical:top" wp14:anchorId="50D938A8" type="_x0000_t75">
                      <v:imagedata r:id="rId7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27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00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1500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9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700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230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13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17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15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7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кд</w:t>
            </w:r>
          </w:p>
        </w:tc>
        <w:tc>
          <w:tcPr>
            <w:tcW w:w="14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val="en-US"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  <w:tc>
          <w:tcPr>
            <w:tcW w:w="7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val="en-US"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lang w:val="en-US"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─</w:t>
            </w:r>
          </w:p>
        </w:tc>
      </w:tr>
      <w:tr>
        <w:trPr/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szCs w:val="20"/>
                <w:lang w:val="en-US" w:eastAsia="zh-CN" w:bidi="ar-SA"/>
              </w:rPr>
            </w:pPr>
            <w:r>
              <w:rPr/>
              <w:drawing>
                <wp:inline distT="0" distB="0" distL="0" distR="0">
                  <wp:extent cx="200025" cy="177800"/>
                  <wp:effectExtent l="0" t="0" r="0" b="0"/>
                  <wp:docPr id="6" name="图片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1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0"/>
                <w:lang w:eastAsia="zh-CN" w:bidi="ar-SA"/>
              </w:rPr>
            </w:pP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en-US" w:eastAsia="zh-CN" w:bidi="ar-SA"/>
              </w:rPr>
              <w:t>2</w:t>
            </w:r>
            <w:r>
              <w:rPr>
                <w:rFonts w:eastAsia="等线" w:cs="" w:ascii="Arial" w:hAnsi="Arial" w:eastAsiaTheme="minorHAnsi"/>
                <w:bCs/>
                <w:kern w:val="0"/>
                <w:sz w:val="20"/>
                <w:szCs w:val="21"/>
                <w:lang w:val="ru-RU" w:eastAsia="zh-CN" w:bidi="ar-SA"/>
              </w:rPr>
              <w:t xml:space="preserve"> м</w:t>
            </w:r>
            <w:r>
              <w:rPr>
                <w:rFonts w:eastAsia="等线" w:cs="" w:ascii="Arial" w:hAnsi="Arial" w:eastAsiaTheme="minorHAnsi"/>
                <w:kern w:val="0"/>
                <w:sz w:val="20"/>
                <w:szCs w:val="21"/>
                <w:lang w:val="en-US" w:eastAsia="zh-CN" w:bidi="ar-SA"/>
              </w:rPr>
              <w:t xml:space="preserve"> </w:t>
            </w:r>
            <w:r>
              <w:rPr>
                <w:rFonts w:eastAsia="等线" w:cs="Times New Roman" w:ascii="Arial" w:hAnsi="Arial" w:eastAsiaTheme="minorHAnsi"/>
                <w:kern w:val="0"/>
                <w:sz w:val="20"/>
                <w:szCs w:val="21"/>
                <w:lang w:val="en-US" w:eastAsia="zh-CN" w:bidi="ar-SA"/>
              </w:rPr>
              <w:t>(</w:t>
            </w:r>
            <w:r>
              <w:rPr>
                <w:rFonts w:eastAsia="等线" w:cs="Times New Roman" w:ascii="Arial" w:hAnsi="Arial" w:eastAsiaTheme="minorHAnsi"/>
                <w:kern w:val="0"/>
                <w:sz w:val="20"/>
                <w:szCs w:val="21"/>
                <w:lang w:val="ru-RU" w:eastAsia="zh-CN" w:bidi="ar-SA"/>
              </w:rPr>
              <w:t>ударопрочность</w:t>
            </w:r>
            <w:r>
              <w:rPr>
                <w:rFonts w:eastAsia="等线" w:cs="Times New Roman" w:ascii="Arial" w:hAnsi="Arial" w:eastAsiaTheme="minorHAnsi"/>
                <w:kern w:val="0"/>
                <w:sz w:val="20"/>
                <w:szCs w:val="21"/>
                <w:lang w:val="en-US" w:eastAsia="zh-CN" w:bidi="ar-SA"/>
              </w:rPr>
              <w:t>)</w:t>
            </w:r>
          </w:p>
        </w:tc>
      </w:tr>
      <w:tr>
        <w:trPr/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"/>
                <w:kern w:val="0"/>
                <w:sz w:val="20"/>
                <w:szCs w:val="20"/>
                <w:lang w:val="en-US" w:eastAsia="zh-CN" w:bidi="ar-SA"/>
              </w:rPr>
            </w:pPr>
            <w:r>
              <w:rPr/>
              <w:drawing>
                <wp:inline distT="0" distB="0" distL="0" distR="0">
                  <wp:extent cx="261620" cy="142875"/>
                  <wp:effectExtent l="0" t="0" r="0" b="0"/>
                  <wp:docPr id="7" name="图片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1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eastAsia="等线" w:cs="Times New Roman" w:ascii="Arial" w:hAnsi="Arial" w:eastAsiaTheme="minorHAnsi"/>
                <w:kern w:val="0"/>
                <w:sz w:val="20"/>
                <w:szCs w:val="20"/>
                <w:lang w:val="en-US" w:eastAsia="zh-CN" w:bidi="ar-SA"/>
              </w:rPr>
              <w:t>IP</w:t>
            </w:r>
            <w:r>
              <w:rPr>
                <w:rFonts w:eastAsia="等线" w:cs="Times New Roman" w:ascii="Arial" w:hAnsi="Arial" w:eastAsiaTheme="minorHAnsi"/>
                <w:kern w:val="0"/>
                <w:sz w:val="20"/>
                <w:szCs w:val="20"/>
                <w:lang w:val="ru-RU" w:eastAsia="zh-CN" w:bidi="ar-SA"/>
              </w:rPr>
              <w:t>68, 2 м (водонепроницаемость и погружение в жидкость)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bCs/>
          <w:szCs w:val="21"/>
          <w:lang w:val="ru-RU"/>
        </w:rPr>
        <w:t xml:space="preserve">Примечание: </w:t>
      </w:r>
      <w:r>
        <w:rPr>
          <w:rFonts w:eastAsia="等线" w:ascii="Arial" w:hAnsi="Arial" w:eastAsiaTheme="minorHAnsi"/>
          <w:szCs w:val="21"/>
          <w:lang w:val="ru-RU"/>
        </w:rPr>
        <w:t xml:space="preserve">приведенные данные получены при использовании встроенного литий-ионного аккумулятора (3,6 В, </w:t>
      </w:r>
      <w:r>
        <w:rPr>
          <w:rFonts w:eastAsia="等线" w:ascii="Arial" w:hAnsi="Arial" w:eastAsiaTheme="minorHAnsi"/>
          <w:szCs w:val="21"/>
          <w:lang w:val="en-US"/>
        </w:rPr>
        <w:t>26</w:t>
      </w:r>
      <w:r>
        <w:rPr>
          <w:rFonts w:eastAsia="等线" w:ascii="Arial" w:hAnsi="Arial" w:eastAsiaTheme="minorHAnsi"/>
          <w:szCs w:val="21"/>
          <w:lang w:val="ru-RU"/>
        </w:rPr>
        <w:t xml:space="preserve">00 мАч) в соответствии с международными стандартами тестирования фонарей </w:t>
      </w:r>
      <w:r>
        <w:rPr>
          <w:rFonts w:eastAsia="等线" w:ascii="Arial" w:hAnsi="Arial" w:eastAsiaTheme="minorHAnsi"/>
          <w:szCs w:val="21"/>
        </w:rPr>
        <w:t>ANSI</w:t>
      </w:r>
      <w:r>
        <w:rPr>
          <w:rFonts w:eastAsia="等线" w:ascii="Arial" w:hAnsi="Arial" w:eastAsiaTheme="minorHAnsi"/>
          <w:szCs w:val="21"/>
          <w:lang w:val="ru-RU"/>
        </w:rPr>
        <w:t>/</w:t>
      </w:r>
      <w:r>
        <w:rPr>
          <w:rFonts w:eastAsia="等线" w:ascii="Arial" w:hAnsi="Arial" w:eastAsiaTheme="minorHAnsi"/>
          <w:szCs w:val="21"/>
        </w:rPr>
        <w:t>NEMA</w:t>
      </w:r>
      <w:r>
        <w:rPr>
          <w:rFonts w:eastAsia="等线" w:ascii="Arial" w:hAnsi="Arial" w:eastAsiaTheme="minorHAnsi"/>
          <w:szCs w:val="21"/>
          <w:lang w:val="ru-RU"/>
        </w:rPr>
        <w:t xml:space="preserve"> </w:t>
      </w:r>
      <w:r>
        <w:rPr>
          <w:rFonts w:eastAsia="等线" w:ascii="Arial" w:hAnsi="Arial" w:eastAsiaTheme="minorHAnsi"/>
          <w:szCs w:val="21"/>
        </w:rPr>
        <w:t>FL</w:t>
      </w:r>
      <w:r>
        <w:rPr>
          <w:rFonts w:eastAsia="等线" w:ascii="Arial" w:hAnsi="Arial" w:eastAsiaTheme="minorHAnsi"/>
          <w:szCs w:val="21"/>
          <w:lang w:val="ru-RU"/>
        </w:rPr>
        <w:t>1. Данные</w:t>
      </w:r>
      <w:r>
        <w:rPr>
          <w:rFonts w:eastAsia="等线" w:ascii="Arial" w:hAnsi="Arial" w:eastAsiaTheme="minorHAnsi"/>
          <w:szCs w:val="21"/>
        </w:rPr>
        <w:t xml:space="preserve"> </w:t>
      </w:r>
      <w:r>
        <w:rPr>
          <w:rFonts w:eastAsia="等线" w:ascii="Arial" w:hAnsi="Arial" w:eastAsiaTheme="minorHAnsi"/>
          <w:szCs w:val="21"/>
          <w:lang w:val="ru-RU"/>
        </w:rPr>
        <w:t>при</w:t>
      </w:r>
      <w:r>
        <w:rPr>
          <w:rFonts w:eastAsia="等线" w:ascii="Arial" w:hAnsi="Arial" w:eastAsiaTheme="minorHAnsi"/>
          <w:szCs w:val="21"/>
        </w:rPr>
        <w:t xml:space="preserve"> </w:t>
      </w:r>
      <w:r>
        <w:rPr>
          <w:rFonts w:eastAsia="等线" w:ascii="Arial" w:hAnsi="Arial" w:eastAsiaTheme="minorHAnsi"/>
          <w:szCs w:val="21"/>
          <w:lang w:val="ru-RU"/>
        </w:rPr>
        <w:t>эксплуатации</w:t>
      </w:r>
      <w:r>
        <w:rPr>
          <w:rFonts w:eastAsia="等线" w:ascii="Arial" w:hAnsi="Arial" w:eastAsiaTheme="minorHAnsi"/>
          <w:szCs w:val="21"/>
        </w:rPr>
        <w:t xml:space="preserve"> </w:t>
      </w:r>
      <w:r>
        <w:rPr>
          <w:rFonts w:eastAsia="等线" w:ascii="Arial" w:hAnsi="Arial" w:eastAsiaTheme="minorHAnsi"/>
          <w:szCs w:val="21"/>
          <w:lang w:val="ru-RU"/>
        </w:rPr>
        <w:t>могут</w:t>
      </w:r>
      <w:r>
        <w:rPr>
          <w:rFonts w:eastAsia="等线" w:ascii="Arial" w:hAnsi="Arial" w:eastAsiaTheme="minorHAnsi"/>
          <w:szCs w:val="21"/>
        </w:rPr>
        <w:t xml:space="preserve"> </w:t>
      </w:r>
      <w:r>
        <w:rPr>
          <w:rFonts w:eastAsia="等线" w:ascii="Arial" w:hAnsi="Arial" w:eastAsiaTheme="minorHAnsi"/>
          <w:szCs w:val="21"/>
          <w:lang w:val="ru-RU"/>
        </w:rPr>
        <w:t>отличаться</w:t>
      </w:r>
      <w:r>
        <w:rPr>
          <w:rFonts w:eastAsia="等线" w:ascii="Arial" w:hAnsi="Arial" w:eastAsiaTheme="minorHAnsi"/>
          <w:szCs w:val="21"/>
        </w:rPr>
        <w:t xml:space="preserve"> </w:t>
      </w:r>
      <w:r>
        <w:rPr>
          <w:rFonts w:eastAsia="等线" w:ascii="Arial" w:hAnsi="Arial" w:eastAsiaTheme="minorHAnsi"/>
          <w:szCs w:val="21"/>
          <w:lang w:val="ru-RU"/>
        </w:rPr>
        <w:t>от</w:t>
      </w:r>
      <w:r>
        <w:rPr>
          <w:rFonts w:eastAsia="等线" w:ascii="Arial" w:hAnsi="Arial" w:eastAsiaTheme="minorHAnsi"/>
          <w:szCs w:val="21"/>
        </w:rPr>
        <w:t xml:space="preserve"> </w:t>
      </w:r>
      <w:r>
        <w:rPr>
          <w:rFonts w:eastAsia="等线" w:ascii="Arial" w:hAnsi="Arial" w:eastAsiaTheme="minorHAnsi"/>
          <w:szCs w:val="21"/>
          <w:lang w:val="ru-RU"/>
        </w:rPr>
        <w:t>приведенных</w:t>
      </w:r>
      <w:r>
        <w:rPr>
          <w:rFonts w:eastAsia="等线" w:ascii="Arial" w:hAnsi="Arial" w:eastAsiaTheme="minorHAnsi"/>
          <w:szCs w:val="21"/>
        </w:rPr>
        <w:t xml:space="preserve"> </w:t>
      </w:r>
      <w:r>
        <w:rPr>
          <w:rFonts w:eastAsia="等线" w:ascii="Arial" w:hAnsi="Arial" w:eastAsiaTheme="minorHAnsi"/>
          <w:szCs w:val="21"/>
          <w:lang w:val="ru-RU"/>
        </w:rPr>
        <w:t>вследствие</w:t>
      </w:r>
      <w:r>
        <w:rPr>
          <w:rFonts w:eastAsia="等线" w:ascii="Arial" w:hAnsi="Arial" w:eastAsiaTheme="minorHAnsi"/>
          <w:szCs w:val="21"/>
        </w:rPr>
        <w:t xml:space="preserve"> </w:t>
      </w:r>
      <w:r>
        <w:rPr>
          <w:rFonts w:eastAsia="等线" w:ascii="Arial" w:hAnsi="Arial" w:eastAsiaTheme="minorHAnsi"/>
          <w:szCs w:val="21"/>
          <w:lang w:val="ru-RU"/>
        </w:rPr>
        <w:t>иных</w:t>
      </w:r>
      <w:r>
        <w:rPr>
          <w:rFonts w:eastAsia="等线" w:ascii="Arial" w:hAnsi="Arial" w:eastAsiaTheme="minorHAnsi"/>
          <w:szCs w:val="21"/>
        </w:rPr>
        <w:t xml:space="preserve"> </w:t>
      </w:r>
      <w:r>
        <w:rPr>
          <w:rFonts w:eastAsia="等线" w:ascii="Arial" w:hAnsi="Arial" w:eastAsiaTheme="minorHAnsi"/>
          <w:szCs w:val="21"/>
          <w:lang w:val="ru-RU"/>
        </w:rPr>
        <w:t>условий</w:t>
      </w:r>
      <w:r>
        <w:rPr>
          <w:rFonts w:eastAsia="等线" w:ascii="Arial" w:hAnsi="Arial" w:eastAsiaTheme="minorHAnsi"/>
          <w:szCs w:val="21"/>
        </w:rPr>
        <w:t xml:space="preserve"> </w:t>
      </w:r>
      <w:r>
        <w:rPr>
          <w:rFonts w:eastAsia="等线" w:ascii="Arial" w:hAnsi="Arial" w:eastAsiaTheme="minorHAnsi"/>
          <w:szCs w:val="21"/>
          <w:lang w:val="ru-RU"/>
        </w:rPr>
        <w:t>окружающей</w:t>
      </w:r>
      <w:r>
        <w:rPr>
          <w:rFonts w:eastAsia="等线" w:ascii="Arial" w:hAnsi="Arial" w:eastAsiaTheme="minorHAnsi"/>
          <w:szCs w:val="21"/>
        </w:rPr>
        <w:t xml:space="preserve"> </w:t>
      </w:r>
      <w:r>
        <w:rPr>
          <w:rFonts w:eastAsia="等线" w:ascii="Arial" w:hAnsi="Arial" w:eastAsiaTheme="minorHAnsi"/>
          <w:szCs w:val="21"/>
          <w:lang w:val="ru-RU"/>
        </w:rPr>
        <w:t>среды</w:t>
      </w:r>
      <w:r>
        <w:rPr>
          <w:rFonts w:eastAsia="等线" w:ascii="Arial" w:hAnsi="Arial" w:eastAsiaTheme="minorHAnsi"/>
          <w:szCs w:val="21"/>
        </w:rPr>
        <w:t>.</w:t>
      </w:r>
    </w:p>
    <w:p>
      <w:pPr>
        <w:pStyle w:val="Normal"/>
        <w:rPr>
          <w:rFonts w:ascii="Arial" w:hAnsi="Arial" w:eastAsia="等线" w:eastAsiaTheme="minorHAnsi"/>
          <w:b/>
          <w:b/>
          <w:szCs w:val="21"/>
        </w:rPr>
      </w:pPr>
      <w:r>
        <w:rPr>
          <w:rFonts w:eastAsia="等线" w:eastAsiaTheme="minorHAnsi" w:ascii="Arial" w:hAnsi="Arial"/>
          <w:b/>
          <w:szCs w:val="21"/>
        </w:rPr>
      </w:r>
    </w:p>
    <w:p>
      <w:pPr>
        <w:pStyle w:val="Normal"/>
        <w:rPr>
          <w:rFonts w:ascii="Arial" w:hAnsi="Arial"/>
        </w:rPr>
      </w:pPr>
      <w: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4773930</wp:posOffset>
            </wp:positionH>
            <wp:positionV relativeFrom="paragraph">
              <wp:posOffset>184150</wp:posOffset>
            </wp:positionV>
            <wp:extent cx="2070100" cy="1619250"/>
            <wp:effectExtent l="0" t="0" r="0" b="0"/>
            <wp:wrapTight wrapText="bothSides">
              <wp:wrapPolygon edited="0">
                <wp:start x="-11" y="0"/>
                <wp:lineTo x="-11" y="21333"/>
                <wp:lineTo x="21458" y="21333"/>
                <wp:lineTo x="21458" y="0"/>
                <wp:lineTo x="-11" y="0"/>
              </wp:wrapPolygon>
            </wp:wrapTight>
            <wp:docPr id="8" name="图片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等线" w:ascii="Arial" w:hAnsi="Arial" w:eastAsiaTheme="minorHAnsi"/>
          <w:b/>
          <w:szCs w:val="21"/>
          <w:lang w:val="ru-RU"/>
        </w:rPr>
        <w:t>Функция зарядки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Cs/>
          <w:szCs w:val="21"/>
        </w:rPr>
        <w:t>NU</w:t>
      </w:r>
      <w:r>
        <w:rPr>
          <w:rFonts w:eastAsia="等线" w:ascii="Arial" w:hAnsi="Arial" w:eastAsiaTheme="minorHAnsi"/>
          <w:bCs/>
          <w:szCs w:val="21"/>
          <w:lang w:val="ru-RU"/>
        </w:rPr>
        <w:t>4</w:t>
      </w:r>
      <w:r>
        <w:rPr>
          <w:rFonts w:eastAsia="等线" w:ascii="Arial" w:hAnsi="Arial" w:eastAsiaTheme="minorHAnsi"/>
          <w:bCs/>
          <w:szCs w:val="21"/>
          <w:lang w:val="en-US"/>
        </w:rPr>
        <w:t>0</w:t>
      </w:r>
      <w:r>
        <w:rPr>
          <w:rFonts w:eastAsia="等线" w:ascii="Arial" w:hAnsi="Arial" w:eastAsiaTheme="minorHAnsi"/>
          <w:bCs/>
          <w:szCs w:val="21"/>
          <w:lang w:val="ru-RU"/>
        </w:rPr>
        <w:t xml:space="preserve"> оснащен интеллектуальной системой зарядки. Пожалуйста, зарядите налобный фонарь перед первым использованием.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szCs w:val="21"/>
          <w:lang w:val="ru-RU"/>
        </w:rPr>
        <w:t xml:space="preserve">Подключение к источнику питания: </w:t>
      </w:r>
      <w:r>
        <w:rPr>
          <w:rFonts w:eastAsia="等线" w:ascii="Arial" w:hAnsi="Arial" w:eastAsiaTheme="minorHAnsi"/>
          <w:bCs/>
          <w:szCs w:val="21"/>
          <w:lang w:val="ru-RU"/>
        </w:rPr>
        <w:t xml:space="preserve">как показано на иллюстрации, прокрутите защитную крышку по часовой стрелке и, чтобы начать заряжать устройство, через </w:t>
      </w:r>
      <w:r>
        <w:rPr>
          <w:rFonts w:eastAsia="等线" w:ascii="Arial" w:hAnsi="Arial" w:eastAsiaTheme="minorHAnsi"/>
          <w:bCs/>
          <w:szCs w:val="21"/>
        </w:rPr>
        <w:t>USB</w:t>
      </w:r>
      <w:r>
        <w:rPr>
          <w:rFonts w:eastAsia="等线" w:ascii="Arial" w:hAnsi="Arial" w:eastAsiaTheme="minorHAnsi"/>
          <w:bCs/>
          <w:szCs w:val="21"/>
          <w:lang w:val="ru-RU"/>
        </w:rPr>
        <w:t xml:space="preserve">-кабель подключите к порту зарядки внешний источник питания (например, </w:t>
      </w:r>
      <w:r>
        <w:rPr>
          <w:rFonts w:eastAsia="等线" w:ascii="Arial" w:hAnsi="Arial" w:eastAsiaTheme="minorHAnsi"/>
          <w:bCs/>
          <w:szCs w:val="21"/>
        </w:rPr>
        <w:t>USB</w:t>
      </w:r>
      <w:r>
        <w:rPr>
          <w:rFonts w:eastAsia="等线" w:ascii="Arial" w:hAnsi="Arial" w:eastAsiaTheme="minorHAnsi"/>
          <w:bCs/>
          <w:szCs w:val="21"/>
          <w:lang w:val="ru-RU"/>
        </w:rPr>
        <w:t xml:space="preserve">-адаптер, компьютер или любое другое зарядное устройство, поддерживающее зарядку через </w:t>
      </w:r>
      <w:r>
        <w:rPr>
          <w:rFonts w:eastAsia="等线" w:ascii="Arial" w:hAnsi="Arial" w:eastAsiaTheme="minorHAnsi"/>
          <w:bCs/>
          <w:szCs w:val="21"/>
        </w:rPr>
        <w:t>USB</w:t>
      </w:r>
      <w:r>
        <w:rPr>
          <w:rFonts w:eastAsia="等线" w:ascii="Arial" w:hAnsi="Arial" w:eastAsiaTheme="minorHAnsi"/>
          <w:bCs/>
          <w:szCs w:val="21"/>
          <w:lang w:val="ru-RU"/>
        </w:rPr>
        <w:t xml:space="preserve">). Время зарядки составляет приблизительно 2 часа (при зарядке через адаптер 5В/2А). При полной зарядке время работы в режиме ожидания составляет приблизительно 12 месяцев. 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szCs w:val="21"/>
          <w:lang w:val="ru-RU"/>
        </w:rPr>
        <w:t>Определение уровня заряда:</w:t>
      </w:r>
      <w:r>
        <w:rPr>
          <w:rFonts w:eastAsia="等线" w:ascii="Arial" w:hAnsi="Arial" w:eastAsiaTheme="minorHAnsi"/>
          <w:bCs/>
          <w:szCs w:val="21"/>
          <w:lang w:val="ru-RU"/>
        </w:rPr>
        <w:t xml:space="preserve"> во время зарядки 4 индикатора питания снизу будут мигать, информируя таким образом пользователя. </w:t>
      </w:r>
      <w:r>
        <w:rPr>
          <w:rFonts w:eastAsia="等线" w:ascii="Arial" w:hAnsi="Arial" w:eastAsiaTheme="minorHAnsi"/>
          <w:bCs/>
          <w:szCs w:val="21"/>
        </w:rPr>
        <w:t xml:space="preserve">Когда </w:t>
      </w:r>
      <w:r>
        <w:rPr>
          <w:rFonts w:eastAsia="等线" w:ascii="Arial" w:hAnsi="Arial" w:eastAsiaTheme="minorHAnsi"/>
          <w:bCs/>
          <w:szCs w:val="21"/>
          <w:lang w:val="ru-RU"/>
        </w:rPr>
        <w:t>аккумулятор</w:t>
      </w:r>
      <w:r>
        <w:rPr>
          <w:rFonts w:eastAsia="等线" w:ascii="Arial" w:hAnsi="Arial" w:eastAsiaTheme="minorHAnsi"/>
          <w:bCs/>
          <w:szCs w:val="21"/>
        </w:rPr>
        <w:t xml:space="preserve"> будет полностью заряжен, 4 индикатора питания </w:t>
      </w:r>
      <w:r>
        <w:rPr>
          <w:rFonts w:eastAsia="等线" w:ascii="Arial" w:hAnsi="Arial" w:eastAsiaTheme="minorHAnsi"/>
          <w:bCs/>
          <w:szCs w:val="21"/>
          <w:lang w:val="ru-RU"/>
        </w:rPr>
        <w:t>начнут</w:t>
      </w:r>
      <w:r>
        <w:rPr>
          <w:rFonts w:eastAsia="等线" w:ascii="Arial" w:hAnsi="Arial" w:eastAsiaTheme="minorHAnsi"/>
          <w:bCs/>
          <w:szCs w:val="21"/>
        </w:rPr>
        <w:t xml:space="preserve"> </w:t>
      </w:r>
      <w:r>
        <w:rPr>
          <w:rFonts w:eastAsia="等线" w:ascii="Arial" w:hAnsi="Arial" w:eastAsiaTheme="minorHAnsi"/>
          <w:bCs/>
          <w:szCs w:val="21"/>
          <w:lang w:val="ru-RU"/>
        </w:rPr>
        <w:t>беспрерывно</w:t>
      </w:r>
      <w:r>
        <w:rPr>
          <w:rFonts w:eastAsia="等线" w:ascii="Arial" w:hAnsi="Arial" w:eastAsiaTheme="minorHAnsi"/>
          <w:bCs/>
          <w:szCs w:val="21"/>
        </w:rPr>
        <w:t xml:space="preserve"> гореть.</w:t>
      </w:r>
    </w:p>
    <w:p>
      <w:pPr>
        <w:pStyle w:val="Normal"/>
        <w:rPr>
          <w:rFonts w:ascii="Arial" w:hAnsi="Arial" w:eastAsia="等线" w:eastAsiaTheme="minorHAnsi"/>
        </w:rPr>
      </w:pPr>
      <w:r>
        <w:rPr>
          <w:rFonts w:eastAsia="等线" w:eastAsiaTheme="minorHAnsi" w:ascii="Arial" w:hAnsi="Arial"/>
        </w:rPr>
      </w:r>
    </w:p>
    <w:p>
      <w:pPr>
        <w:pStyle w:val="Normal"/>
        <w:rPr>
          <w:rFonts w:ascii="Arial" w:hAnsi="Arial"/>
        </w:rPr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4438650</wp:posOffset>
            </wp:positionH>
            <wp:positionV relativeFrom="paragraph">
              <wp:posOffset>140970</wp:posOffset>
            </wp:positionV>
            <wp:extent cx="2416175" cy="1390650"/>
            <wp:effectExtent l="0" t="0" r="0" b="0"/>
            <wp:wrapSquare wrapText="bothSides"/>
            <wp:docPr id="9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等线" w:ascii="Arial" w:hAnsi="Arial" w:eastAsiaTheme="minorHAnsi"/>
          <w:b/>
          <w:bCs/>
          <w:lang w:val="ru-RU"/>
        </w:rPr>
        <w:t>Кнопка питания (</w:t>
      </w:r>
      <w:r>
        <w:rPr>
          <w:rFonts w:eastAsia="等线" w:ascii="Arial" w:hAnsi="Arial" w:eastAsiaTheme="minorHAnsi"/>
          <w:b/>
          <w:bCs/>
        </w:rPr>
        <w:t>Power</w:t>
      </w:r>
      <w:r>
        <w:rPr>
          <w:rFonts w:eastAsia="等线" w:ascii="Arial" w:hAnsi="Arial" w:eastAsiaTheme="minorHAnsi"/>
          <w:b/>
          <w:bCs/>
          <w:lang w:val="ru-RU"/>
        </w:rPr>
        <w:t>) / кнопка режима (</w:t>
      </w:r>
      <w:r>
        <w:rPr>
          <w:rFonts w:eastAsia="等线" w:ascii="Arial" w:hAnsi="Arial" w:eastAsiaTheme="minorHAnsi"/>
          <w:b/>
          <w:bCs/>
        </w:rPr>
        <w:t>MODE</w:t>
      </w:r>
      <w:r>
        <w:rPr>
          <w:rFonts w:eastAsia="等线" w:ascii="Arial" w:hAnsi="Arial" w:eastAsiaTheme="minorHAnsi"/>
          <w:b/>
          <w:bCs/>
          <w:lang w:val="ru-RU"/>
        </w:rPr>
        <w:t>)</w:t>
      </w:r>
      <w:r>
        <w:rPr>
          <w:rFonts w:ascii="Arial" w:hAnsi="Arial"/>
          <w:lang w:val="ru-RU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Кнопка питания используется для включения / выключения подсветки и регулирования уровня яркости.</w:t>
      </w:r>
    </w:p>
    <w:p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Кнопка режима (</w:t>
      </w:r>
      <w:r>
        <w:rPr>
          <w:rFonts w:eastAsia="等线" w:ascii="Arial" w:hAnsi="Arial" w:eastAsiaTheme="minorHAnsi"/>
        </w:rPr>
        <w:t>MODE</w:t>
      </w:r>
      <w:r>
        <w:rPr>
          <w:rFonts w:eastAsia="等线" w:ascii="Arial" w:hAnsi="Arial" w:eastAsiaTheme="minorHAnsi"/>
          <w:lang w:val="ru-RU"/>
        </w:rPr>
        <w:t>) предназначена для переключения между источниками освещения.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bCs/>
          <w:lang w:val="ru-RU"/>
        </w:rPr>
        <w:t xml:space="preserve">Включение </w:t>
      </w:r>
      <w:r>
        <w:rPr>
          <w:rFonts w:eastAsia="等线" w:ascii="Arial" w:hAnsi="Arial" w:eastAsiaTheme="minorHAnsi"/>
          <w:b/>
          <w:bCs/>
        </w:rPr>
        <w:t>/</w:t>
      </w:r>
      <w:r>
        <w:rPr>
          <w:rFonts w:eastAsia="等线" w:ascii="Arial" w:hAnsi="Arial" w:eastAsiaTheme="minorHAnsi"/>
          <w:b/>
          <w:bCs/>
          <w:lang w:val="ru-RU"/>
        </w:rPr>
        <w:t xml:space="preserve"> выключение</w:t>
      </w:r>
    </w:p>
    <w:p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Когда устройство выключено, зажмите и удерживайте кнопку питания в течение 1 секунды, чтобы перейти в режим низкого уровня яркости.</w:t>
      </w:r>
    </w:p>
    <w:p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Когда устройство включено, зажмите и удерживайте кнопку питания или кнопку режима (</w:t>
      </w:r>
      <w:r>
        <w:rPr>
          <w:rFonts w:eastAsia="等线" w:ascii="Arial" w:hAnsi="Arial" w:eastAsiaTheme="minorHAnsi"/>
        </w:rPr>
        <w:t>MODE</w:t>
      </w:r>
      <w:r>
        <w:rPr>
          <w:rFonts w:eastAsia="等线" w:ascii="Arial" w:hAnsi="Arial" w:eastAsiaTheme="minorHAnsi"/>
          <w:lang w:val="ru-RU"/>
        </w:rPr>
        <w:t>) в течение 1 секунды, чтобы его выключить.</w:t>
      </w:r>
    </w:p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szCs w:val="21"/>
          <w:lang w:val="ru-RU"/>
        </w:rPr>
        <w:t>Белое освещение</w:t>
      </w:r>
    </w:p>
    <w:p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Когда устройство выключено, зажмите и удерживайте кнопку питания в течение 1 секунды, чтобы перейти в режим низкого уровня яркости.</w:t>
      </w:r>
    </w:p>
    <w:p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eastAsia="等线" w:ascii="Arial" w:hAnsi="Arial" w:eastAsiaTheme="minorHAnsi"/>
          <w:szCs w:val="21"/>
          <w:lang w:val="ru-RU"/>
        </w:rPr>
        <w:t>Когда устройство выключено, дважды нажмите на кнопку питания, чтобы перейти в режим сверхнизкого уровня яркости.</w:t>
      </w:r>
    </w:p>
    <w:p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Когда устройство включено, кратковременно нажимайте на кнопку питания, чтобы переключаться между следующими уровнями яркости: НИЗКИЙ – СРЕДНИЙ – ВЫСОКИЙ.</w:t>
      </w:r>
    </w:p>
    <w:p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Когда устройство включено, дважды нажмите на кнопку питания, чтобы перейти в режим ТУРБО. Кратковременно нажмите на кнопку питания еще раз, чтобы вернуться к предыдущему режиму, также автоматический возврат к предыдущему режиму произойдет, если в течение 30 секунд не будет совершено никаких операций.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bCs/>
          <w:lang w:val="ru-RU"/>
        </w:rPr>
        <w:t>Красное освещение</w:t>
      </w:r>
    </w:p>
    <w:p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eastAsia="等线" w:cs="Times New Roman" w:ascii="Arial" w:hAnsi="Arial" w:eastAsiaTheme="minorHAnsi"/>
          <w:szCs w:val="21"/>
          <w:lang w:val="ru-RU"/>
        </w:rPr>
        <w:t>Когда устройство выключено, зажмите и удерживайте кнопку режима (</w:t>
      </w:r>
      <w:r>
        <w:rPr>
          <w:rFonts w:eastAsia="等线" w:cs="Times New Roman" w:ascii="Arial" w:hAnsi="Arial" w:eastAsiaTheme="minorHAnsi"/>
          <w:szCs w:val="21"/>
        </w:rPr>
        <w:t>MODE</w:t>
      </w:r>
      <w:r>
        <w:rPr>
          <w:rFonts w:eastAsia="等线" w:cs="Times New Roman" w:ascii="Arial" w:hAnsi="Arial" w:eastAsiaTheme="minorHAnsi"/>
          <w:szCs w:val="21"/>
          <w:lang w:val="ru-RU"/>
        </w:rPr>
        <w:t>) в течение 1 секунды, чтобы включить красное освещение.</w:t>
      </w:r>
    </w:p>
    <w:p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eastAsia="等线" w:cs="Times New Roman" w:ascii="Arial" w:hAnsi="Arial" w:eastAsiaTheme="minorHAnsi"/>
          <w:szCs w:val="21"/>
          <w:lang w:val="ru-RU"/>
        </w:rPr>
        <w:t>Когда работает красное освещение, кратковременно нажимайте на кнопку питания, чтобы переключаться между режимами ПОСТОЯННОЕ ГОРЕНИЕ и МЕДЛЕННОЕ МИГАНИЕ.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bCs/>
          <w:lang w:val="ru-RU"/>
        </w:rPr>
        <w:t>Переключение между источниками света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Когда устройство включено, кратковременно нажимайте на кнопку режима (</w:t>
      </w:r>
      <w:r>
        <w:rPr>
          <w:rFonts w:eastAsia="等线" w:ascii="Arial" w:hAnsi="Arial" w:eastAsiaTheme="minorHAnsi"/>
        </w:rPr>
        <w:t>MODE</w:t>
      </w:r>
      <w:r>
        <w:rPr>
          <w:rFonts w:eastAsia="等线" w:ascii="Arial" w:hAnsi="Arial" w:eastAsiaTheme="minorHAnsi"/>
          <w:lang w:val="ru-RU"/>
        </w:rPr>
        <w:t>), чтобы переключаться между белым и красным освещением.</w:t>
      </w:r>
    </w:p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szCs w:val="21"/>
          <w:lang w:val="ru-RU"/>
        </w:rPr>
        <w:t>Специальные режимы (</w:t>
      </w:r>
      <w:r>
        <w:rPr>
          <w:rFonts w:eastAsia="等线" w:ascii="Arial" w:hAnsi="Arial" w:eastAsiaTheme="minorHAnsi"/>
          <w:b/>
          <w:szCs w:val="21"/>
        </w:rPr>
        <w:t>SOS</w:t>
      </w:r>
      <w:r>
        <w:rPr>
          <w:rFonts w:eastAsia="等线" w:ascii="Arial" w:hAnsi="Arial" w:eastAsiaTheme="minorHAnsi"/>
          <w:b/>
          <w:szCs w:val="21"/>
          <w:lang w:val="ru-RU"/>
        </w:rPr>
        <w:t xml:space="preserve"> / МАЯК)</w:t>
      </w:r>
    </w:p>
    <w:p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eastAsia="等线" w:cs="Times New Roman" w:ascii="Arial" w:hAnsi="Arial" w:eastAsiaTheme="minorHAnsi"/>
          <w:szCs w:val="21"/>
          <w:lang w:val="ru-RU"/>
        </w:rPr>
        <w:t>Когда налобный фонарь находится в любом из режимов, дважды нажмите на кнопку режима (</w:t>
      </w:r>
      <w:r>
        <w:rPr>
          <w:rFonts w:eastAsia="等线" w:cs="Times New Roman" w:ascii="Arial" w:hAnsi="Arial" w:eastAsiaTheme="minorHAnsi"/>
          <w:szCs w:val="21"/>
        </w:rPr>
        <w:t>MODE</w:t>
      </w:r>
      <w:r>
        <w:rPr>
          <w:rFonts w:eastAsia="等线" w:cs="Times New Roman" w:ascii="Arial" w:hAnsi="Arial" w:eastAsiaTheme="minorHAnsi"/>
          <w:szCs w:val="21"/>
          <w:lang w:val="ru-RU"/>
        </w:rPr>
        <w:t xml:space="preserve">), чтобы перейти в режим </w:t>
      </w:r>
      <w:r>
        <w:rPr>
          <w:rFonts w:eastAsia="等线" w:cs="Times New Roman" w:ascii="Arial" w:hAnsi="Arial" w:eastAsiaTheme="minorHAnsi"/>
          <w:szCs w:val="21"/>
        </w:rPr>
        <w:t>SOS</w:t>
      </w:r>
      <w:r>
        <w:rPr>
          <w:rFonts w:eastAsia="等线" w:cs="Times New Roman" w:ascii="Arial" w:hAnsi="Arial" w:eastAsiaTheme="minorHAnsi"/>
          <w:szCs w:val="21"/>
          <w:lang w:val="ru-RU"/>
        </w:rPr>
        <w:t>.</w:t>
      </w:r>
    </w:p>
    <w:p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eastAsia="等线" w:cs="Times New Roman" w:ascii="Arial" w:hAnsi="Arial" w:eastAsiaTheme="minorHAnsi"/>
          <w:szCs w:val="21"/>
          <w:lang w:val="ru-RU"/>
        </w:rPr>
        <w:t xml:space="preserve">Когда включен какой-либо из специальных режимов, кратковременно нажимайте на кнопку питания, чтобы переключаться между режимами </w:t>
      </w:r>
      <w:r>
        <w:rPr>
          <w:rFonts w:eastAsia="等线" w:cs="Times New Roman" w:ascii="Arial" w:hAnsi="Arial" w:eastAsiaTheme="minorHAnsi"/>
          <w:szCs w:val="21"/>
        </w:rPr>
        <w:t>SOS</w:t>
      </w:r>
      <w:r>
        <w:rPr>
          <w:rFonts w:eastAsia="等线" w:cs="Times New Roman" w:ascii="Arial" w:hAnsi="Arial" w:eastAsiaTheme="minorHAnsi"/>
          <w:szCs w:val="21"/>
          <w:lang w:val="ru-RU"/>
        </w:rPr>
        <w:t xml:space="preserve"> и МАЯК. Снова дважды нажмите на кнопку режима (</w:t>
      </w:r>
      <w:r>
        <w:rPr>
          <w:rFonts w:eastAsia="等线" w:cs="Times New Roman" w:ascii="Arial" w:hAnsi="Arial" w:eastAsiaTheme="minorHAnsi"/>
          <w:szCs w:val="21"/>
        </w:rPr>
        <w:t>MODE</w:t>
      </w:r>
      <w:r>
        <w:rPr>
          <w:rFonts w:eastAsia="等线" w:cs="Times New Roman" w:ascii="Arial" w:hAnsi="Arial" w:eastAsiaTheme="minorHAnsi"/>
          <w:szCs w:val="21"/>
          <w:lang w:val="ru-RU"/>
        </w:rPr>
        <w:t>), чтобы вернуться к предыдущему режиму.</w:t>
      </w:r>
    </w:p>
    <w:p>
      <w:pPr>
        <w:pStyle w:val="ListParagraph"/>
        <w:numPr>
          <w:ilvl w:val="0"/>
          <w:numId w:val="6"/>
        </w:numPr>
        <w:rPr>
          <w:rFonts w:ascii="Arial" w:hAnsi="Arial" w:eastAsia="等线" w:cs="Times New Roman" w:eastAsiaTheme="minorHAnsi"/>
          <w:b/>
          <w:b/>
          <w:bCs/>
          <w:szCs w:val="21"/>
        </w:rPr>
      </w:pPr>
      <w:r>
        <w:rPr>
          <w:rFonts w:eastAsia="等线" w:cs="Times New Roman" w:eastAsiaTheme="minorHAnsi" w:ascii="Arial" w:hAnsi="Arial"/>
          <w:b/>
          <w:bCs/>
          <w:szCs w:val="21"/>
        </w:rPr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bCs/>
          <w:lang w:val="ru-RU"/>
        </w:rPr>
        <w:t>Блокировка / разблокировка</w:t>
      </w:r>
    </w:p>
    <w:p>
      <w:pPr>
        <w:pStyle w:val="ListParagraph"/>
        <w:numPr>
          <w:ilvl w:val="0"/>
          <w:numId w:val="7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Когда налобный фонарь выключен, зажмите и удерживайте обе кнопки в течение 2 секунд, пока индикатор не мигнет 3 раза, сообщая таким образом о переходе в режим блокировки. В режиме блокировки никакие уровни яркости и специальные режимы недоступны, и при нажатии на любую из кнопок индикатор будет однократно мигать, сообщая таким образом о нахождении фонаря в этом режиме.</w:t>
      </w:r>
    </w:p>
    <w:p>
      <w:pPr>
        <w:pStyle w:val="ListParagraph"/>
        <w:numPr>
          <w:ilvl w:val="0"/>
          <w:numId w:val="7"/>
        </w:numPr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В режиме блокировки снова зажмите и удерживайте обе кнопки в течение 2 секунд, пока устройство не перейдет в режим сверхнизкого уровня яркости, что будет указывать на разблокировку фонаря.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bCs/>
          <w:lang w:val="ru-RU"/>
        </w:rPr>
        <w:t xml:space="preserve">Примечание: </w:t>
      </w:r>
      <w:r>
        <w:rPr>
          <w:rFonts w:eastAsia="等线" w:ascii="Arial" w:hAnsi="Arial" w:eastAsiaTheme="minorHAnsi"/>
          <w:lang w:val="ru-RU"/>
        </w:rPr>
        <w:t>налобный фонарь будет автоматически разблокирован при начале зарядки в режиме блокировки.</w:t>
      </w:r>
    </w:p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lang w:val="ru-RU"/>
        </w:rPr>
        <w:t>Определение уровня заряда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Когда устройство выключено, кратковременно нажмите на кнопку режима (</w:t>
      </w:r>
      <w:r>
        <w:rPr>
          <w:rFonts w:eastAsia="等线" w:ascii="Arial" w:hAnsi="Arial" w:eastAsiaTheme="minorHAnsi"/>
        </w:rPr>
        <w:t>MODE</w:t>
      </w:r>
      <w:r>
        <w:rPr>
          <w:rFonts w:eastAsia="等线" w:ascii="Arial" w:hAnsi="Arial" w:eastAsiaTheme="minorHAnsi"/>
          <w:lang w:val="ru-RU"/>
        </w:rPr>
        <w:t>), соответствующие индикаторы питания снизу загорятся и погаснут через 2 секунды.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bCs/>
          <w:lang w:val="ru-RU"/>
        </w:rPr>
        <w:t xml:space="preserve">Примечание: </w:t>
      </w:r>
      <w:r>
        <w:rPr>
          <w:rFonts w:eastAsia="等线" w:ascii="Arial" w:hAnsi="Arial" w:eastAsiaTheme="minorHAnsi"/>
          <w:lang w:val="ru-RU"/>
        </w:rPr>
        <w:t>Аккумулятор следует зарядить, когда свет налобного фонаря кажется тусклым или он перестает реагировать на нажатие кнопок вследствие низкого уровня заряда.</w:t>
      </w:r>
    </w:p>
    <w:tbl>
      <w:tblPr>
        <w:tblStyle w:val="a8"/>
        <w:tblpPr w:vertAnchor="text" w:horzAnchor="page" w:leftFromText="180" w:rightFromText="180" w:tblpX="1055" w:tblpY="130"/>
        <w:tblW w:w="481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4"/>
        <w:gridCol w:w="2820"/>
      </w:tblGrid>
      <w:tr>
        <w:trPr>
          <w:trHeight w:val="364" w:hRule="atLeast"/>
        </w:trPr>
        <w:tc>
          <w:tcPr>
            <w:tcW w:w="19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eastAsia="等线" w:cs="等线" w:ascii="Arial" w:hAnsi="Arial" w:cstheme="minorHAnsi" w:eastAsiaTheme="minorHAnsi"/>
                <w:b/>
                <w:bCs/>
                <w:kern w:val="2"/>
                <w:sz w:val="22"/>
                <w:szCs w:val="22"/>
                <w:lang w:val="ru-RU" w:eastAsia="zh-CN" w:bidi="ar-SA"/>
              </w:rPr>
              <w:t>Состояние индикаторов</w:t>
            </w:r>
          </w:p>
        </w:tc>
        <w:tc>
          <w:tcPr>
            <w:tcW w:w="28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eastAsia="等线" w:cs="等线" w:ascii="Arial" w:hAnsi="Arial" w:cstheme="minorHAnsi" w:eastAsiaTheme="minorHAnsi"/>
                <w:b/>
                <w:bCs/>
                <w:kern w:val="2"/>
                <w:sz w:val="22"/>
                <w:szCs w:val="22"/>
                <w:lang w:val="ru-RU" w:eastAsia="zh-CN" w:bidi="ar-SA"/>
              </w:rPr>
              <w:t>Уровень заряда</w:t>
            </w:r>
          </w:p>
        </w:tc>
      </w:tr>
      <w:tr>
        <w:trPr>
          <w:trHeight w:val="357" w:hRule="atLeast"/>
        </w:trPr>
        <w:tc>
          <w:tcPr>
            <w:tcW w:w="19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eastAsia="等线" w:cs="等线" w:ascii="Arial" w:hAnsi="Arial" w:cstheme="minorHAnsi" w:eastAsiaTheme="minorHAnsi"/>
                <w:kern w:val="2"/>
                <w:sz w:val="22"/>
                <w:szCs w:val="22"/>
                <w:lang w:val="en-US" w:eastAsia="zh-CN" w:bidi="ar-SA"/>
              </w:rPr>
              <w:t xml:space="preserve">4 </w:t>
            </w:r>
            <w:r>
              <w:rPr>
                <w:rFonts w:eastAsia="等线" w:cs="等线" w:ascii="Arial" w:hAnsi="Arial" w:cstheme="minorHAnsi" w:eastAsiaTheme="minorHAnsi"/>
                <w:kern w:val="2"/>
                <w:sz w:val="22"/>
                <w:szCs w:val="22"/>
                <w:lang w:val="ru-RU" w:eastAsia="zh-CN" w:bidi="ar-SA"/>
              </w:rPr>
              <w:t>беспрерывно горят</w:t>
            </w:r>
          </w:p>
        </w:tc>
        <w:tc>
          <w:tcPr>
            <w:tcW w:w="28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eastAsia="等线" w:cs="等线" w:ascii="Arial" w:hAnsi="Arial" w:cstheme="minorHAnsi" w:eastAsiaTheme="minorHAnsi"/>
                <w:kern w:val="2"/>
                <w:sz w:val="22"/>
                <w:szCs w:val="22"/>
                <w:lang w:val="ru-RU" w:eastAsia="zh-CN" w:bidi="ar-SA"/>
              </w:rPr>
              <w:t>Приблизительно</w:t>
            </w:r>
            <w:r>
              <w:rPr>
                <w:rFonts w:eastAsia="等线" w:cs="等线" w:ascii="Arial" w:hAnsi="Arial" w:cstheme="minorHAnsi" w:eastAsiaTheme="minorHAnsi"/>
                <w:kern w:val="2"/>
                <w:sz w:val="22"/>
                <w:szCs w:val="22"/>
                <w:lang w:val="en-US" w:eastAsia="zh-CN" w:bidi="ar-SA"/>
              </w:rPr>
              <w:t xml:space="preserve"> 100%</w:t>
            </w:r>
          </w:p>
        </w:tc>
      </w:tr>
      <w:tr>
        <w:trPr>
          <w:trHeight w:val="364" w:hRule="atLeast"/>
        </w:trPr>
        <w:tc>
          <w:tcPr>
            <w:tcW w:w="19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等线" w:ascii="Arial" w:hAnsi="Arial" w:cstheme="minorHAnsi" w:eastAsiaTheme="minorHAnsi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cs="" w:ascii="Arial" w:hAnsi="Arial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eastAsia="等线" w:cs="等线" w:ascii="Arial" w:hAnsi="Arial" w:cstheme="minorHAnsi" w:eastAsiaTheme="minorHAnsi"/>
                <w:kern w:val="2"/>
                <w:sz w:val="22"/>
                <w:szCs w:val="22"/>
                <w:lang w:val="en-US" w:eastAsia="zh-CN" w:bidi="ar-SA"/>
              </w:rPr>
              <w:t>беспрерывно горят</w:t>
            </w:r>
          </w:p>
        </w:tc>
        <w:tc>
          <w:tcPr>
            <w:tcW w:w="28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等线" w:ascii="Arial" w:hAnsi="Arial" w:cstheme="minorHAnsi" w:eastAsiaTheme="minorHAnsi"/>
                <w:kern w:val="2"/>
                <w:sz w:val="22"/>
                <w:szCs w:val="22"/>
                <w:lang w:val="en-US" w:eastAsia="zh-CN" w:bidi="ar-SA"/>
              </w:rPr>
              <w:t>Приблизительно 75%</w:t>
            </w:r>
          </w:p>
        </w:tc>
      </w:tr>
      <w:tr>
        <w:trPr>
          <w:trHeight w:val="364" w:hRule="atLeast"/>
        </w:trPr>
        <w:tc>
          <w:tcPr>
            <w:tcW w:w="19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等线" w:ascii="Arial" w:hAnsi="Arial" w:cstheme="minorHAnsi" w:eastAsiaTheme="minorHAnsi"/>
                <w:kern w:val="2"/>
                <w:sz w:val="22"/>
                <w:szCs w:val="22"/>
                <w:lang w:val="en-US" w:eastAsia="zh-CN" w:bidi="ar-SA"/>
              </w:rPr>
              <w:t>2 беспрерывно горят</w:t>
            </w:r>
          </w:p>
        </w:tc>
        <w:tc>
          <w:tcPr>
            <w:tcW w:w="28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等线" w:ascii="Arial" w:hAnsi="Arial" w:cstheme="minorHAnsi" w:eastAsiaTheme="minorHAnsi"/>
                <w:kern w:val="2"/>
                <w:sz w:val="22"/>
                <w:szCs w:val="22"/>
                <w:lang w:val="en-US" w:eastAsia="zh-CN" w:bidi="ar-SA"/>
              </w:rPr>
              <w:t>Приблизительно 50%</w:t>
            </w:r>
          </w:p>
        </w:tc>
      </w:tr>
      <w:tr>
        <w:trPr>
          <w:trHeight w:val="357" w:hRule="atLeast"/>
        </w:trPr>
        <w:tc>
          <w:tcPr>
            <w:tcW w:w="19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eastAsia="等线" w:cs="等线" w:ascii="Arial" w:hAnsi="Arial" w:cstheme="minorHAnsi" w:eastAsiaTheme="minorHAnsi"/>
                <w:kern w:val="2"/>
                <w:sz w:val="22"/>
                <w:szCs w:val="22"/>
                <w:lang w:val="en-US" w:eastAsia="zh-CN" w:bidi="ar-SA"/>
              </w:rPr>
              <w:t>1 беспрерывно горят</w:t>
            </w:r>
          </w:p>
        </w:tc>
        <w:tc>
          <w:tcPr>
            <w:tcW w:w="28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sz w:val="22"/>
                <w:szCs w:val="22"/>
                <w:lang w:eastAsia="zh-CN" w:bidi="ar-SA"/>
              </w:rPr>
            </w:pPr>
            <w:r>
              <w:rPr>
                <w:rFonts w:eastAsia="等线" w:cs="等线" w:ascii="Arial" w:hAnsi="Arial" w:cstheme="minorHAnsi" w:eastAsiaTheme="minorHAnsi"/>
                <w:kern w:val="2"/>
                <w:sz w:val="22"/>
                <w:szCs w:val="22"/>
                <w:lang w:val="ru-RU" w:eastAsia="zh-CN" w:bidi="ar-SA"/>
              </w:rPr>
              <w:t xml:space="preserve">Приблизительно 25% </w:t>
            </w:r>
            <w:r>
              <w:rPr>
                <w:rFonts w:eastAsia="等线" w:cs="等线" w:ascii="Arial" w:hAnsi="Arial" w:cstheme="minorHAnsi" w:eastAsiaTheme="minorHAnsi"/>
                <w:kern w:val="0"/>
                <w:sz w:val="22"/>
                <w:szCs w:val="22"/>
                <w:lang w:val="ru-RU" w:eastAsia="zh-CN" w:bidi="ar-SA"/>
              </w:rPr>
              <w:t>(Пожалуйста, поставьте устройство на зарядку как можно скорее)</w:t>
            </w:r>
          </w:p>
        </w:tc>
      </w:tr>
    </w:tbl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 w:eastAsia="等线" w:eastAsiaTheme="minorHAnsi"/>
          <w:lang w:val="ru-RU"/>
        </w:rPr>
      </w:pPr>
      <w:r>
        <w:rPr>
          <w:rFonts w:eastAsia="等线" w:eastAsiaTheme="minorHAnsi" w:ascii="Arial" w:hAnsi="Arial"/>
          <w:lang w:val="ru-RU"/>
        </w:rPr>
      </w:r>
    </w:p>
    <w:p>
      <w:pPr>
        <w:pStyle w:val="Normal"/>
        <w:rPr>
          <w:rFonts w:ascii="Arial" w:hAnsi="Arial" w:eastAsia="等线" w:eastAsiaTheme="minorHAnsi"/>
          <w:b/>
          <w:b/>
          <w:bCs/>
          <w:highlight w:val="yellow"/>
        </w:rPr>
      </w:pPr>
      <w:r>
        <w:rPr>
          <w:rFonts w:eastAsia="等线" w:eastAsiaTheme="minorHAnsi" w:ascii="Arial" w:hAnsi="Arial"/>
          <w:b/>
          <w:bCs/>
          <w:highlight w:val="yellow"/>
        </w:rPr>
      </w:r>
    </w:p>
    <w:p>
      <w:pPr>
        <w:pStyle w:val="Normal"/>
        <w:rPr>
          <w:rFonts w:ascii="Arial" w:hAnsi="Arial" w:eastAsia="等线" w:eastAsiaTheme="minorHAnsi"/>
          <w:b/>
          <w:b/>
          <w:bCs/>
          <w:highlight w:val="yellow"/>
        </w:rPr>
      </w:pPr>
      <w:r>
        <w:rPr>
          <w:rFonts w:eastAsia="等线" w:eastAsiaTheme="minorHAnsi" w:ascii="Arial" w:hAnsi="Arial"/>
          <w:b/>
          <w:bCs/>
          <w:highlight w:val="yellow"/>
        </w:rPr>
      </w:r>
    </w:p>
    <w:p>
      <w:pPr>
        <w:pStyle w:val="Normal"/>
        <w:rPr>
          <w:rFonts w:ascii="Arial" w:hAnsi="Arial" w:eastAsia="等线" w:eastAsiaTheme="minorHAnsi"/>
          <w:b/>
          <w:b/>
          <w:bCs/>
          <w:highlight w:val="yellow"/>
        </w:rPr>
      </w:pPr>
      <w:r>
        <w:rPr>
          <w:rFonts w:eastAsia="等线" w:eastAsiaTheme="minorHAnsi" w:ascii="Arial" w:hAnsi="Arial"/>
          <w:b/>
          <w:bCs/>
          <w:highlight w:val="yellow"/>
        </w:rPr>
      </w:r>
    </w:p>
    <w:p>
      <w:pPr>
        <w:pStyle w:val="Normal"/>
        <w:rPr>
          <w:rFonts w:ascii="Arial" w:hAnsi="Arial"/>
        </w:rPr>
      </w:pPr>
      <w:r>
        <w:drawing>
          <wp:anchor behindDoc="0" distT="0" distB="0" distL="114300" distR="114300" simplePos="0" locked="0" layoutInCell="0" allowOverlap="1" relativeHeight="11">
            <wp:simplePos x="0" y="0"/>
            <wp:positionH relativeFrom="column">
              <wp:posOffset>4467225</wp:posOffset>
            </wp:positionH>
            <wp:positionV relativeFrom="paragraph">
              <wp:posOffset>22860</wp:posOffset>
            </wp:positionV>
            <wp:extent cx="2463165" cy="1485900"/>
            <wp:effectExtent l="0" t="0" r="0" b="0"/>
            <wp:wrapSquare wrapText="bothSides"/>
            <wp:docPr id="10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等线" w:ascii="Arial" w:hAnsi="Arial" w:eastAsiaTheme="minorHAnsi"/>
          <w:b/>
          <w:bCs/>
          <w:lang w:val="ru-RU"/>
        </w:rPr>
        <w:t>Защитная функция датчика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Когда встроенный оптический датчик обнаруживает впереди препятствие, уровень яркости автоматически снижается до НИЗКОГО (100 люмен). Налобный фонарь вернется к своему прежнему уровню яркости, как только препятствие будет устранено. Чувствительность датчика может проявляться по-разному в зависимости от цвета и материала препятствия.</w:t>
      </w:r>
    </w:p>
    <w:p>
      <w:pPr>
        <w:pStyle w:val="Normal"/>
        <w:rPr>
          <w:rFonts w:ascii="Arial" w:hAnsi="Arial"/>
        </w:rPr>
      </w:pPr>
      <w:bookmarkStart w:id="4" w:name="OLE_LINK7"/>
      <w:r>
        <w:rPr>
          <w:rFonts w:eastAsia="等线" w:ascii="Arial" w:hAnsi="Arial" w:eastAsiaTheme="minorHAnsi"/>
          <w:lang w:val="ru-RU"/>
        </w:rPr>
        <w:t>Примечание: Эта функция недоступна при красном освещении.</w:t>
      </w:r>
      <w:bookmarkEnd w:id="4"/>
    </w:p>
    <w:p>
      <w:pPr>
        <w:pStyle w:val="Normal"/>
        <w:rPr>
          <w:rFonts w:ascii="Arial" w:hAnsi="Arial" w:eastAsia="等线" w:eastAsiaTheme="minorHAnsi"/>
        </w:rPr>
      </w:pPr>
      <w:r>
        <w:rPr>
          <w:rFonts w:eastAsia="等线" w:eastAsiaTheme="minorHAnsi"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lang w:val="ru-RU"/>
        </w:rPr>
        <w:t>Меры предосторожности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Cs/>
          <w:lang w:val="ru-RU"/>
        </w:rPr>
        <w:t>1. ВНИМАНИЕ! Возможно опасное излучение! Не направляйте свет в глаза! Поскольку это может быть для них опасно.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Cs/>
          <w:lang w:val="ru-RU"/>
        </w:rPr>
        <w:t>2. Пожалуйста, не забывайте перезаряжать устройство каждые 3 месяца, если вы не пользуетесь им в течение длительного времени.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Cs/>
          <w:lang w:val="ru-RU"/>
        </w:rPr>
        <w:t>3. При хранении устройства в рюкзаке, переводите его в режим блокировки во избежание его случайной активации.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Cs/>
          <w:lang w:val="ru-RU"/>
        </w:rPr>
        <w:t>4. НЕ разбирайте налобный фонарь и не вносите какие-либо изменения в его конструкцию, так как это может привести к его повреждению и аннулированию гарантии на продукт. Пожалуйста, обратитесь к разделу гарантии текущего руководства для получения о ней полной информации.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Cs/>
          <w:lang w:val="ru-RU"/>
        </w:rPr>
        <w:t>5. Утилизируйте устройство / аккумуляторы в соответствии с актуальным местным законодательством и принятыми в вашем регионе правилами.</w:t>
      </w:r>
    </w:p>
    <w:p>
      <w:pPr>
        <w:pStyle w:val="Normal"/>
        <w:rPr>
          <w:rFonts w:ascii="Arial" w:hAnsi="Arial" w:eastAsia="等线" w:eastAsiaTheme="minorHAnsi"/>
          <w:b/>
          <w:b/>
          <w:lang w:val="ru-RU"/>
        </w:rPr>
      </w:pPr>
      <w:r>
        <w:rPr>
          <w:rFonts w:eastAsia="等线" w:eastAsiaTheme="minorHAnsi" w:ascii="Arial" w:hAnsi="Arial"/>
          <w:b/>
          <w:lang w:val="ru-RU"/>
        </w:rPr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b/>
          <w:lang w:val="ru-RU"/>
        </w:rPr>
        <w:t>Гарантийное обслуживание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На всю продукцию</w:t>
      </w:r>
      <w:r>
        <w:rPr>
          <w:rFonts w:ascii="Arial" w:hAnsi="Arial"/>
          <w:lang w:val="ru-RU"/>
        </w:rPr>
        <w:t xml:space="preserve"> </w:t>
      </w:r>
      <w:r>
        <w:rPr>
          <w:rFonts w:eastAsia="等线" w:ascii="Arial" w:hAnsi="Arial" w:eastAsiaTheme="minorHAnsi"/>
          <w:lang w:val="ru-RU"/>
        </w:rPr>
        <w:t xml:space="preserve">NITECORE® распространяется гарантия. При наличии у продукта каких-либо дефектов или брака его можно обменять у местного дистрибьютора в течение 15 дней со дня покупки. После этого всю неисправную продукцию </w:t>
      </w:r>
      <w:r>
        <w:rPr>
          <w:rFonts w:eastAsia="等线" w:ascii="Arial" w:hAnsi="Arial" w:eastAsiaTheme="minorHAnsi"/>
        </w:rPr>
        <w:t>NITECORE</w:t>
      </w:r>
      <w:r>
        <w:rPr>
          <w:rFonts w:eastAsia="等线" w:ascii="Arial" w:hAnsi="Arial" w:eastAsiaTheme="minorHAnsi"/>
          <w:lang w:val="ru-RU"/>
        </w:rPr>
        <w:t>® можно бесплатно починить в течение 24 месяцев со дня покупки. По прошествии 24 месяцев начинает действовать ограниченная гарантия, которая распространяется на стоимость работы и обслуживания, но не покрывает плату за комплектующие и запасные части.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Гарантия аннулируется, в случае если: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1. устройство было сломано или в его конструкцию были внесены изменения неуполномоченными на то (т.е. неофициальными) лицами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>2. продукция была повреждена вследствие неправильного использования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 xml:space="preserve">За последней информацией о продукции и услугах </w:t>
      </w:r>
      <w:r>
        <w:rPr>
          <w:rFonts w:eastAsia="等线" w:ascii="Arial" w:hAnsi="Arial" w:eastAsiaTheme="minorHAnsi"/>
        </w:rPr>
        <w:t>NITECORE</w:t>
      </w:r>
      <w:r>
        <w:rPr>
          <w:rFonts w:eastAsia="等线" w:ascii="Arial" w:hAnsi="Arial" w:eastAsiaTheme="minorHAnsi"/>
          <w:lang w:val="ru-RU"/>
        </w:rPr>
        <w:t xml:space="preserve">®, пожалуйста, обращайтесь к региональному дистрибьютору </w:t>
      </w:r>
      <w:r>
        <w:rPr>
          <w:rFonts w:eastAsia="等线" w:ascii="Arial" w:hAnsi="Arial" w:eastAsiaTheme="minorHAnsi"/>
        </w:rPr>
        <w:t>NITECORE</w:t>
      </w:r>
      <w:r>
        <w:rPr>
          <w:rFonts w:eastAsia="等线" w:ascii="Arial" w:hAnsi="Arial" w:eastAsiaTheme="minorHAnsi"/>
          <w:lang w:val="ru-RU"/>
        </w:rPr>
        <w:t xml:space="preserve">® или пишите на почту </w:t>
      </w:r>
      <w:r>
        <w:rPr>
          <w:rFonts w:eastAsia="等线" w:ascii="Arial" w:hAnsi="Arial" w:eastAsiaTheme="minorHAnsi"/>
        </w:rPr>
        <w:t>service</w:t>
      </w:r>
      <w:r>
        <w:rPr>
          <w:rFonts w:eastAsia="等线" w:ascii="Arial" w:hAnsi="Arial" w:eastAsiaTheme="minorHAnsi"/>
          <w:lang w:val="ru-RU"/>
        </w:rPr>
        <w:t>@</w:t>
      </w:r>
      <w:r>
        <w:rPr>
          <w:rFonts w:eastAsia="等线" w:ascii="Arial" w:hAnsi="Arial" w:eastAsiaTheme="minorHAnsi"/>
        </w:rPr>
        <w:t>nitecore</w:t>
      </w:r>
      <w:r>
        <w:rPr>
          <w:rFonts w:eastAsia="等线" w:ascii="Arial" w:hAnsi="Arial" w:eastAsiaTheme="minorHAnsi"/>
          <w:lang w:val="ru-RU"/>
        </w:rPr>
        <w:t>.</w:t>
      </w:r>
      <w:r>
        <w:rPr>
          <w:rFonts w:eastAsia="等线" w:ascii="Arial" w:hAnsi="Arial" w:eastAsiaTheme="minorHAnsi"/>
        </w:rPr>
        <w:t>com</w:t>
      </w:r>
    </w:p>
    <w:p>
      <w:pPr>
        <w:pStyle w:val="Normal"/>
        <w:rPr>
          <w:rFonts w:ascii="Arial" w:hAnsi="Arial"/>
        </w:rPr>
      </w:pPr>
      <w:r>
        <w:rPr>
          <w:rFonts w:eastAsia="等线" w:ascii="Arial" w:hAnsi="Arial" w:eastAsiaTheme="minorHAnsi"/>
          <w:lang w:val="ru-RU"/>
        </w:rPr>
        <w:t xml:space="preserve">※ </w:t>
      </w:r>
      <w:r>
        <w:rPr>
          <w:rFonts w:eastAsia="等线" w:ascii="Arial" w:hAnsi="Arial" w:eastAsiaTheme="minorHAnsi"/>
          <w:lang w:val="ru-RU"/>
        </w:rPr>
        <w:t xml:space="preserve">Все изображения, тексты и утверждения, указанные в данном руководстве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</w:t>
      </w:r>
      <w:r>
        <w:rPr>
          <w:rFonts w:eastAsia="等线" w:ascii="Arial" w:hAnsi="Arial" w:eastAsiaTheme="minorHAnsi"/>
        </w:rPr>
        <w:t>www</w:t>
      </w:r>
      <w:r>
        <w:rPr>
          <w:rFonts w:eastAsia="等线" w:ascii="Arial" w:hAnsi="Arial" w:eastAsiaTheme="minorHAnsi"/>
          <w:lang w:val="ru-RU"/>
        </w:rPr>
        <w:t>.</w:t>
      </w:r>
      <w:r>
        <w:rPr>
          <w:rFonts w:eastAsia="等线" w:ascii="Arial" w:hAnsi="Arial" w:eastAsiaTheme="minorHAnsi"/>
        </w:rPr>
        <w:t>nitecore</w:t>
      </w:r>
      <w:r>
        <w:rPr>
          <w:rFonts w:eastAsia="等线" w:ascii="Arial" w:hAnsi="Arial" w:eastAsiaTheme="minorHAnsi"/>
          <w:lang w:val="ru-RU"/>
        </w:rPr>
        <w:t>.</w:t>
      </w:r>
      <w:r>
        <w:rPr>
          <w:rFonts w:eastAsia="等线" w:ascii="Arial" w:hAnsi="Arial" w:eastAsiaTheme="minorHAnsi"/>
        </w:rPr>
        <w:t>com</w:t>
      </w:r>
      <w:r>
        <w:rPr>
          <w:rFonts w:eastAsia="等线" w:ascii="Arial" w:hAnsi="Arial" w:eastAsiaTheme="minorHAnsi"/>
          <w:lang w:val="ru-RU"/>
        </w:rPr>
        <w:t xml:space="preserve">, </w:t>
      </w:r>
      <w:r>
        <w:rPr>
          <w:rFonts w:eastAsia="等线" w:ascii="Arial" w:hAnsi="Arial" w:eastAsiaTheme="minorHAnsi"/>
        </w:rPr>
        <w:t>Sysmax</w:t>
      </w:r>
      <w:r>
        <w:rPr>
          <w:rFonts w:eastAsia="等线" w:ascii="Arial" w:hAnsi="Arial" w:eastAsiaTheme="minorHAnsi"/>
          <w:lang w:val="ru-RU"/>
        </w:rPr>
        <w:t xml:space="preserve"> </w:t>
      </w:r>
      <w:r>
        <w:rPr>
          <w:rFonts w:eastAsia="等线" w:ascii="Arial" w:hAnsi="Arial" w:eastAsiaTheme="minorHAnsi"/>
        </w:rPr>
        <w:t>Innovations</w:t>
      </w:r>
      <w:r>
        <w:rPr>
          <w:rFonts w:eastAsia="等线" w:ascii="Arial" w:hAnsi="Arial" w:eastAsiaTheme="minorHAnsi"/>
          <w:lang w:val="ru-RU"/>
        </w:rPr>
        <w:t xml:space="preserve"> </w:t>
      </w:r>
      <w:r>
        <w:rPr>
          <w:rFonts w:eastAsia="等线" w:ascii="Arial" w:hAnsi="Arial" w:eastAsiaTheme="minorHAnsi"/>
        </w:rPr>
        <w:t>Co</w:t>
      </w:r>
      <w:r>
        <w:rPr>
          <w:rFonts w:eastAsia="等线" w:ascii="Arial" w:hAnsi="Arial" w:eastAsiaTheme="minorHAnsi"/>
          <w:lang w:val="ru-RU"/>
        </w:rPr>
        <w:t xml:space="preserve">., </w:t>
      </w:r>
      <w:r>
        <w:rPr>
          <w:rFonts w:eastAsia="等线" w:ascii="Arial" w:hAnsi="Arial" w:eastAsiaTheme="minorHAnsi"/>
        </w:rPr>
        <w:t>Ltd</w:t>
      </w:r>
      <w:r>
        <w:rPr>
          <w:rFonts w:eastAsia="等线" w:ascii="Arial" w:hAnsi="Arial" w:eastAsiaTheme="minorHAnsi"/>
          <w:lang w:val="ru-RU"/>
        </w:rPr>
        <w:t>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p>
      <w:pPr>
        <w:pStyle w:val="Normal"/>
        <w:rPr>
          <w:rFonts w:ascii="Arial" w:hAnsi="Arial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12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等线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63b9c"/>
    <w:rPr>
      <w:sz w:val="18"/>
      <w:szCs w:val="18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63b9c"/>
    <w:rPr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963b9c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3">
    <w:name w:val="Footer"/>
    <w:basedOn w:val="Normal"/>
    <w:link w:val="Style15"/>
    <w:uiPriority w:val="99"/>
    <w:unhideWhenUsed/>
    <w:rsid w:val="00963b9c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5a55"/>
    <w:pPr>
      <w:ind w:firstLine="420"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39"/>
    <w:rsid w:val="00554954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8">
    <w:name w:val="Table Grid"/>
    <w:basedOn w:val="a1"/>
    <w:uiPriority w:val="39"/>
    <w:rsid w:val="005549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Application>LibreOffice/7.3.2.2$Windows_X86_64 LibreOffice_project/49f2b1bff42cfccbd8f788c8dc32c1c309559be0</Application>
  <AppVersion>15.0000</AppVersion>
  <Pages>4</Pages>
  <Words>1209</Words>
  <Characters>7560</Characters>
  <CharactersWithSpaces>8622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2022-10-25T01:47:00Z</dcterms:created>
  <dc:creator>尤 加宜</dc:creator>
  <dc:description/>
  <dc:language>ru-RU</dc:language>
  <cp:lastModifiedBy/>
  <dcterms:modified xsi:type="dcterms:W3CDTF">2022-12-21T09:55:34Z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